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4198E" w14:textId="0A1FFE13" w:rsidR="001E4D99" w:rsidRDefault="001E4D99" w:rsidP="00534FC8">
      <w:pPr>
        <w:jc w:val="center"/>
        <w:rPr>
          <w:rFonts w:ascii="Verdana" w:eastAsia="Times New Roman" w:hAnsi="Verdana" w:cs="Times New Roman"/>
          <w:b/>
          <w:color w:val="000000"/>
          <w:sz w:val="22"/>
          <w:szCs w:val="22"/>
        </w:rPr>
      </w:pPr>
      <w:r>
        <w:rPr>
          <w:rFonts w:ascii="Verdana" w:eastAsia="Times New Roman" w:hAnsi="Verdana" w:cs="Times New Roman"/>
          <w:b/>
          <w:color w:val="000000"/>
          <w:sz w:val="22"/>
          <w:szCs w:val="22"/>
        </w:rPr>
        <w:t xml:space="preserve">FILARMÔNICA DE MINAS GERAIS </w:t>
      </w:r>
      <w:r w:rsidR="00521816">
        <w:rPr>
          <w:rFonts w:ascii="Verdana" w:eastAsia="Times New Roman" w:hAnsi="Verdana" w:cs="Times New Roman"/>
          <w:b/>
          <w:color w:val="000000"/>
          <w:sz w:val="22"/>
          <w:szCs w:val="22"/>
        </w:rPr>
        <w:t>A</w:t>
      </w:r>
      <w:r w:rsidR="003E5CCC">
        <w:rPr>
          <w:rFonts w:ascii="Verdana" w:eastAsia="Times New Roman" w:hAnsi="Verdana" w:cs="Times New Roman"/>
          <w:b/>
          <w:color w:val="000000"/>
          <w:sz w:val="22"/>
          <w:szCs w:val="22"/>
        </w:rPr>
        <w:t>PRESENTA A</w:t>
      </w:r>
      <w:r w:rsidR="00521816">
        <w:rPr>
          <w:rFonts w:ascii="Verdana" w:eastAsia="Times New Roman" w:hAnsi="Verdana" w:cs="Times New Roman"/>
          <w:b/>
          <w:color w:val="000000"/>
          <w:sz w:val="22"/>
          <w:szCs w:val="22"/>
        </w:rPr>
        <w:t xml:space="preserve"> </w:t>
      </w:r>
      <w:r w:rsidR="00B54022">
        <w:rPr>
          <w:rFonts w:ascii="Verdana" w:eastAsia="Times New Roman" w:hAnsi="Verdana" w:cs="Times New Roman"/>
          <w:b/>
          <w:color w:val="000000"/>
          <w:sz w:val="22"/>
          <w:szCs w:val="22"/>
        </w:rPr>
        <w:t>“</w:t>
      </w:r>
      <w:r w:rsidR="00521816">
        <w:rPr>
          <w:rFonts w:ascii="Verdana" w:eastAsia="Times New Roman" w:hAnsi="Verdana" w:cs="Times New Roman"/>
          <w:b/>
          <w:color w:val="000000"/>
          <w:sz w:val="22"/>
          <w:szCs w:val="22"/>
        </w:rPr>
        <w:t>ORQUESTRA NA DANÇA</w:t>
      </w:r>
      <w:r w:rsidR="00534FC8">
        <w:rPr>
          <w:rFonts w:ascii="Verdana" w:eastAsia="Times New Roman" w:hAnsi="Verdana" w:cs="Times New Roman"/>
          <w:b/>
          <w:color w:val="000000"/>
          <w:sz w:val="22"/>
          <w:szCs w:val="22"/>
        </w:rPr>
        <w:t>”</w:t>
      </w:r>
    </w:p>
    <w:p w14:paraId="356C7F96" w14:textId="56D157F5" w:rsidR="00A20B4B" w:rsidRPr="00660D77" w:rsidRDefault="00660D77" w:rsidP="00660D77">
      <w:pPr>
        <w:jc w:val="center"/>
        <w:rPr>
          <w:rFonts w:ascii="Verdana" w:hAnsi="Verdana" w:cs="Calibri Light"/>
          <w:i/>
          <w:iCs/>
          <w:sz w:val="22"/>
          <w:szCs w:val="22"/>
        </w:rPr>
      </w:pPr>
      <w:bookmarkStart w:id="0" w:name="_Hlk184199474"/>
      <w:r w:rsidRPr="00660D77">
        <w:rPr>
          <w:rFonts w:ascii="Verdana" w:hAnsi="Verdana" w:cs="Calibri Light"/>
          <w:i/>
          <w:iCs/>
          <w:sz w:val="22"/>
          <w:szCs w:val="22"/>
        </w:rPr>
        <w:t>O concerto integra a série “Fora de Série”, realizada aos sábados</w:t>
      </w:r>
    </w:p>
    <w:p w14:paraId="6B6AEB69" w14:textId="32CE7508" w:rsidR="00A62D72" w:rsidRDefault="00A62D72" w:rsidP="00175410">
      <w:pPr>
        <w:jc w:val="both"/>
        <w:rPr>
          <w:rFonts w:ascii="Verdana" w:hAnsi="Verdana" w:cs="Calibri Light"/>
          <w:sz w:val="22"/>
          <w:szCs w:val="22"/>
        </w:rPr>
      </w:pPr>
      <w:r w:rsidRPr="00D81FD3">
        <w:rPr>
          <w:rFonts w:ascii="Verdana" w:hAnsi="Verdana" w:cs="Calibri Light"/>
          <w:sz w:val="22"/>
          <w:szCs w:val="22"/>
        </w:rPr>
        <w:t>Em um concerto de cores vivas e ritmos empolgantes</w:t>
      </w:r>
      <w:r>
        <w:rPr>
          <w:rFonts w:ascii="Verdana" w:hAnsi="Verdana" w:cs="Calibri Light"/>
          <w:sz w:val="22"/>
          <w:szCs w:val="22"/>
        </w:rPr>
        <w:t xml:space="preserve"> </w:t>
      </w:r>
      <w:r w:rsidRPr="00001BA5">
        <w:rPr>
          <w:rFonts w:ascii="Verdana" w:hAnsi="Verdana" w:cs="Calibri Light"/>
          <w:sz w:val="22"/>
          <w:szCs w:val="22"/>
        </w:rPr>
        <w:t xml:space="preserve">da </w:t>
      </w:r>
      <w:r w:rsidRPr="009F5973">
        <w:rPr>
          <w:rFonts w:ascii="Verdana" w:hAnsi="Verdana" w:cs="Calibri Light"/>
          <w:b/>
          <w:bCs/>
          <w:sz w:val="22"/>
          <w:szCs w:val="22"/>
        </w:rPr>
        <w:t>série Fora de Série</w:t>
      </w:r>
      <w:r w:rsidRPr="00001BA5">
        <w:rPr>
          <w:rFonts w:ascii="Verdana" w:hAnsi="Verdana" w:cs="Calibri Light"/>
          <w:sz w:val="22"/>
          <w:szCs w:val="22"/>
        </w:rPr>
        <w:t xml:space="preserve">, a </w:t>
      </w:r>
      <w:r w:rsidRPr="00001BA5">
        <w:rPr>
          <w:rFonts w:ascii="Verdana" w:hAnsi="Verdana" w:cs="Calibri Light"/>
          <w:b/>
          <w:bCs/>
          <w:sz w:val="22"/>
          <w:szCs w:val="22"/>
        </w:rPr>
        <w:t>Orquestra Filarmônica de Minas</w:t>
      </w:r>
      <w:r w:rsidRPr="00001BA5">
        <w:rPr>
          <w:rFonts w:ascii="Verdana" w:hAnsi="Verdana" w:cs="Calibri Light"/>
          <w:sz w:val="22"/>
          <w:szCs w:val="22"/>
        </w:rPr>
        <w:t xml:space="preserve"> </w:t>
      </w:r>
      <w:r w:rsidRPr="00001BA5">
        <w:rPr>
          <w:rFonts w:ascii="Verdana" w:hAnsi="Verdana" w:cs="Calibri Light"/>
          <w:b/>
          <w:bCs/>
          <w:sz w:val="22"/>
          <w:szCs w:val="22"/>
        </w:rPr>
        <w:t>Gerais</w:t>
      </w:r>
      <w:r w:rsidRPr="00001BA5">
        <w:rPr>
          <w:rFonts w:ascii="Verdana" w:hAnsi="Verdana" w:cs="Calibri Light"/>
          <w:sz w:val="22"/>
          <w:szCs w:val="22"/>
        </w:rPr>
        <w:t xml:space="preserve"> mergulha na alegria e no lirismo expressos em um trecho da ópera mais popular de </w:t>
      </w:r>
      <w:proofErr w:type="spellStart"/>
      <w:r w:rsidRPr="00001BA5">
        <w:rPr>
          <w:rFonts w:ascii="Verdana" w:hAnsi="Verdana" w:cs="Calibri Light"/>
          <w:b/>
          <w:bCs/>
          <w:sz w:val="22"/>
          <w:szCs w:val="22"/>
        </w:rPr>
        <w:t>Smetana</w:t>
      </w:r>
      <w:proofErr w:type="spellEnd"/>
      <w:r w:rsidRPr="00001BA5">
        <w:rPr>
          <w:rFonts w:ascii="Verdana" w:hAnsi="Verdana" w:cs="Calibri Light"/>
          <w:sz w:val="22"/>
          <w:szCs w:val="22"/>
        </w:rPr>
        <w:t xml:space="preserve">, </w:t>
      </w:r>
      <w:r w:rsidRPr="00001BA5">
        <w:rPr>
          <w:rFonts w:ascii="Verdana" w:hAnsi="Verdana" w:cs="Calibri Light"/>
          <w:i/>
          <w:iCs/>
          <w:sz w:val="22"/>
          <w:szCs w:val="22"/>
        </w:rPr>
        <w:t>A noiva vendida: Dança dos comediantes</w:t>
      </w:r>
      <w:r w:rsidRPr="00001BA5">
        <w:rPr>
          <w:rFonts w:ascii="Verdana" w:hAnsi="Verdana" w:cs="Calibri Light"/>
          <w:sz w:val="22"/>
          <w:szCs w:val="22"/>
        </w:rPr>
        <w:t xml:space="preserve">, e na suíte orquestral de </w:t>
      </w:r>
      <w:proofErr w:type="spellStart"/>
      <w:r w:rsidRPr="00001BA5">
        <w:rPr>
          <w:rFonts w:ascii="Verdana" w:hAnsi="Verdana" w:cs="Calibri Light"/>
          <w:b/>
          <w:bCs/>
          <w:sz w:val="22"/>
          <w:szCs w:val="22"/>
        </w:rPr>
        <w:t>Glazunov</w:t>
      </w:r>
      <w:proofErr w:type="spellEnd"/>
      <w:r w:rsidRPr="00001BA5">
        <w:rPr>
          <w:rFonts w:ascii="Verdana" w:hAnsi="Verdana" w:cs="Calibri Light"/>
          <w:sz w:val="22"/>
          <w:szCs w:val="22"/>
        </w:rPr>
        <w:t xml:space="preserve"> a partir de peças pianísticas</w:t>
      </w:r>
      <w:r w:rsidRPr="00D81FD3">
        <w:rPr>
          <w:rFonts w:ascii="Verdana" w:hAnsi="Verdana" w:cs="Calibri Light"/>
          <w:sz w:val="22"/>
          <w:szCs w:val="22"/>
        </w:rPr>
        <w:t xml:space="preserve"> de Chopin. Na segunda parte do programa,</w:t>
      </w:r>
      <w:r>
        <w:rPr>
          <w:rFonts w:ascii="Verdana" w:hAnsi="Verdana" w:cs="Calibri Light"/>
          <w:sz w:val="22"/>
          <w:szCs w:val="22"/>
        </w:rPr>
        <w:t xml:space="preserve"> dois compositores fundamentais do início do século XX retratam o exotismo de suas influências orientais: </w:t>
      </w:r>
      <w:proofErr w:type="spellStart"/>
      <w:r w:rsidRPr="00DD5AE3">
        <w:rPr>
          <w:rFonts w:ascii="Verdana" w:hAnsi="Verdana" w:cs="Calibri Light"/>
          <w:b/>
          <w:bCs/>
          <w:sz w:val="22"/>
          <w:szCs w:val="22"/>
        </w:rPr>
        <w:t>Holst</w:t>
      </w:r>
      <w:proofErr w:type="spellEnd"/>
      <w:r>
        <w:rPr>
          <w:rFonts w:ascii="Verdana" w:hAnsi="Verdana" w:cs="Calibri Light"/>
          <w:sz w:val="22"/>
          <w:szCs w:val="22"/>
        </w:rPr>
        <w:t xml:space="preserve">, com a </w:t>
      </w:r>
      <w:r w:rsidRPr="00DD5AE3">
        <w:rPr>
          <w:rFonts w:ascii="Verdana" w:hAnsi="Verdana" w:cs="Calibri Light"/>
          <w:i/>
          <w:iCs/>
          <w:sz w:val="22"/>
          <w:szCs w:val="22"/>
        </w:rPr>
        <w:t>Suíte Japonesa, op. 33</w:t>
      </w:r>
      <w:r>
        <w:rPr>
          <w:rFonts w:ascii="Verdana" w:hAnsi="Verdana" w:cs="Calibri Light"/>
          <w:i/>
          <w:iCs/>
          <w:sz w:val="22"/>
          <w:szCs w:val="22"/>
        </w:rPr>
        <w:t xml:space="preserve">, </w:t>
      </w:r>
      <w:r w:rsidRPr="00431247">
        <w:rPr>
          <w:rFonts w:ascii="Verdana" w:hAnsi="Verdana" w:cs="Calibri Light"/>
          <w:sz w:val="22"/>
          <w:szCs w:val="22"/>
        </w:rPr>
        <w:t xml:space="preserve">e </w:t>
      </w:r>
      <w:proofErr w:type="spellStart"/>
      <w:r w:rsidRPr="00431247">
        <w:rPr>
          <w:rFonts w:ascii="Verdana" w:hAnsi="Verdana" w:cs="Calibri Light"/>
          <w:b/>
          <w:bCs/>
          <w:sz w:val="22"/>
          <w:szCs w:val="22"/>
        </w:rPr>
        <w:t>Respighi</w:t>
      </w:r>
      <w:proofErr w:type="spellEnd"/>
      <w:r w:rsidRPr="00431247">
        <w:rPr>
          <w:rFonts w:ascii="Verdana" w:hAnsi="Verdana" w:cs="Calibri Light"/>
          <w:sz w:val="22"/>
          <w:szCs w:val="22"/>
        </w:rPr>
        <w:t>, com</w:t>
      </w:r>
      <w:r>
        <w:rPr>
          <w:rFonts w:ascii="Verdana" w:hAnsi="Verdana" w:cs="Calibri Light"/>
          <w:i/>
          <w:iCs/>
          <w:sz w:val="22"/>
          <w:szCs w:val="22"/>
        </w:rPr>
        <w:t xml:space="preserve"> </w:t>
      </w:r>
      <w:proofErr w:type="spellStart"/>
      <w:r>
        <w:rPr>
          <w:rFonts w:ascii="Verdana" w:hAnsi="Verdana" w:cs="Calibri Light"/>
          <w:i/>
          <w:iCs/>
          <w:sz w:val="22"/>
          <w:szCs w:val="22"/>
        </w:rPr>
        <w:t>Belkis</w:t>
      </w:r>
      <w:proofErr w:type="spellEnd"/>
      <w:r>
        <w:rPr>
          <w:rFonts w:ascii="Verdana" w:hAnsi="Verdana" w:cs="Calibri Light"/>
          <w:i/>
          <w:iCs/>
          <w:sz w:val="22"/>
          <w:szCs w:val="22"/>
        </w:rPr>
        <w:t>, rainha de Sabá: Suíte</w:t>
      </w:r>
      <w:r w:rsidRPr="00D81FD3">
        <w:rPr>
          <w:rFonts w:ascii="Verdana" w:hAnsi="Verdana" w:cs="Calibri Light"/>
          <w:sz w:val="22"/>
          <w:szCs w:val="22"/>
        </w:rPr>
        <w:t>.</w:t>
      </w:r>
      <w:r>
        <w:rPr>
          <w:rFonts w:ascii="Verdana" w:hAnsi="Verdana" w:cs="Calibri Light"/>
          <w:sz w:val="22"/>
          <w:szCs w:val="22"/>
        </w:rPr>
        <w:t xml:space="preserve"> O concerto</w:t>
      </w:r>
      <w:r w:rsidRPr="00D81FD3">
        <w:rPr>
          <w:rFonts w:ascii="Verdana" w:hAnsi="Verdana" w:cs="Calibri Light"/>
          <w:sz w:val="22"/>
          <w:szCs w:val="22"/>
        </w:rPr>
        <w:t xml:space="preserve"> será no dia </w:t>
      </w:r>
      <w:r w:rsidRPr="00265145">
        <w:rPr>
          <w:rFonts w:ascii="Verdana" w:hAnsi="Verdana" w:cs="Calibri Light"/>
          <w:b/>
          <w:bCs/>
          <w:sz w:val="22"/>
          <w:szCs w:val="22"/>
        </w:rPr>
        <w:t>26 de abril, às 18h, na Sala Minas Gerais</w:t>
      </w:r>
      <w:r w:rsidRPr="00D81FD3">
        <w:rPr>
          <w:rFonts w:ascii="Verdana" w:hAnsi="Verdana" w:cs="Calibri Light"/>
          <w:sz w:val="22"/>
          <w:szCs w:val="22"/>
        </w:rPr>
        <w:t xml:space="preserve">, sob a batuta do maestro associado </w:t>
      </w:r>
      <w:r w:rsidRPr="00265145">
        <w:rPr>
          <w:rFonts w:ascii="Verdana" w:hAnsi="Verdana" w:cs="Calibri Light"/>
          <w:b/>
          <w:bCs/>
          <w:sz w:val="22"/>
          <w:szCs w:val="22"/>
        </w:rPr>
        <w:t>José Soares</w:t>
      </w:r>
      <w:r w:rsidRPr="00D81FD3">
        <w:rPr>
          <w:rFonts w:ascii="Verdana" w:hAnsi="Verdana" w:cs="Calibri Light"/>
          <w:sz w:val="22"/>
          <w:szCs w:val="22"/>
        </w:rPr>
        <w:t>. E</w:t>
      </w:r>
      <w:r>
        <w:rPr>
          <w:rFonts w:ascii="Verdana" w:hAnsi="Verdana" w:cs="Calibri Light"/>
          <w:sz w:val="22"/>
          <w:szCs w:val="22"/>
        </w:rPr>
        <w:t>m 2025</w:t>
      </w:r>
      <w:r w:rsidRPr="00D81FD3">
        <w:rPr>
          <w:rFonts w:ascii="Verdana" w:hAnsi="Verdana" w:cs="Calibri Light"/>
          <w:sz w:val="22"/>
          <w:szCs w:val="22"/>
        </w:rPr>
        <w:t>, a</w:t>
      </w:r>
      <w:r>
        <w:rPr>
          <w:rFonts w:ascii="Verdana" w:hAnsi="Verdana" w:cs="Calibri Light"/>
          <w:sz w:val="22"/>
          <w:szCs w:val="22"/>
        </w:rPr>
        <w:t xml:space="preserve"> </w:t>
      </w:r>
      <w:r w:rsidRPr="0097439B">
        <w:rPr>
          <w:rFonts w:ascii="Verdana" w:hAnsi="Verdana" w:cs="Calibri Light"/>
          <w:b/>
          <w:bCs/>
          <w:sz w:val="22"/>
          <w:szCs w:val="22"/>
        </w:rPr>
        <w:t>série Fora de Série</w:t>
      </w:r>
      <w:r w:rsidRPr="00D81FD3">
        <w:rPr>
          <w:rFonts w:ascii="Verdana" w:hAnsi="Verdana" w:cs="Calibri Light"/>
          <w:sz w:val="22"/>
          <w:szCs w:val="22"/>
        </w:rPr>
        <w:t xml:space="preserve">, realizada aos sábados, dedica-se à </w:t>
      </w:r>
      <w:r w:rsidRPr="00DD5AE3">
        <w:rPr>
          <w:rFonts w:ascii="Verdana" w:hAnsi="Verdana" w:cs="Calibri Light"/>
          <w:b/>
          <w:bCs/>
          <w:sz w:val="22"/>
          <w:szCs w:val="22"/>
        </w:rPr>
        <w:t>Orquestra na Dança</w:t>
      </w:r>
      <w:r w:rsidRPr="00D81FD3">
        <w:rPr>
          <w:rFonts w:ascii="Verdana" w:hAnsi="Verdana" w:cs="Calibri Light"/>
          <w:sz w:val="22"/>
          <w:szCs w:val="22"/>
        </w:rPr>
        <w:t xml:space="preserve">. </w:t>
      </w:r>
      <w:r w:rsidRPr="00D81FD3">
        <w:rPr>
          <w:rFonts w:ascii="Verdana" w:eastAsia="Calibri" w:hAnsi="Verdana" w:cs="Calibri Light"/>
          <w:sz w:val="22"/>
          <w:szCs w:val="22"/>
        </w:rPr>
        <w:t xml:space="preserve">Os ingressos estão à venda no site </w:t>
      </w:r>
      <w:hyperlink r:id="rId8" w:history="1">
        <w:r w:rsidRPr="00D81FD3">
          <w:rPr>
            <w:rStyle w:val="Hyperlink"/>
            <w:rFonts w:ascii="Verdana" w:eastAsiaTheme="majorEastAsia" w:hAnsi="Verdana" w:cs="Calibri Light"/>
            <w:color w:val="auto"/>
            <w:sz w:val="22"/>
            <w:szCs w:val="22"/>
          </w:rPr>
          <w:t>www.filarmonica.art.br</w:t>
        </w:r>
      </w:hyperlink>
      <w:r w:rsidRPr="00D81FD3">
        <w:rPr>
          <w:rFonts w:ascii="Verdana" w:eastAsia="Calibri" w:hAnsi="Verdana" w:cs="Calibri Light"/>
          <w:sz w:val="22"/>
          <w:szCs w:val="22"/>
        </w:rPr>
        <w:t xml:space="preserve"> e na bilheteria da Sala, </w:t>
      </w:r>
      <w:r w:rsidRPr="00D81FD3">
        <w:rPr>
          <w:rFonts w:ascii="Verdana" w:hAnsi="Verdana" w:cs="Calibri Light"/>
          <w:sz w:val="22"/>
          <w:szCs w:val="22"/>
        </w:rPr>
        <w:t>a partir de R$ 39,60 (inteira) e R$ 19,80 (meia).</w:t>
      </w:r>
    </w:p>
    <w:p w14:paraId="5A86D89F" w14:textId="667C46CF" w:rsidR="007908D7" w:rsidRPr="007908D7" w:rsidRDefault="007908D7" w:rsidP="00175410">
      <w:pPr>
        <w:jc w:val="both"/>
        <w:rPr>
          <w:rFonts w:ascii="Verdana" w:hAnsi="Verdana" w:cs="Calibri Light"/>
          <w:sz w:val="22"/>
          <w:szCs w:val="22"/>
        </w:rPr>
      </w:pPr>
      <w:r w:rsidRPr="007908D7">
        <w:rPr>
          <w:rFonts w:ascii="Verdana" w:hAnsi="Verdana" w:cs="Calibri Light"/>
          <w:sz w:val="22"/>
          <w:szCs w:val="22"/>
        </w:rPr>
        <w:t xml:space="preserve">Este projeto é apresentado pelo Ministério da Cultura e pelo Governo de Minas Gerais por meio da Lei Federal de Incentivo à Cultura. Mantenedor: Secretaria de Estado de Cultura e Turismo de Minas Gerais. Patrocínio: </w:t>
      </w:r>
      <w:proofErr w:type="spellStart"/>
      <w:r w:rsidRPr="007908D7">
        <w:rPr>
          <w:rFonts w:ascii="Verdana" w:hAnsi="Verdana" w:cs="Calibri Light"/>
          <w:sz w:val="22"/>
          <w:szCs w:val="22"/>
        </w:rPr>
        <w:t>Pottencial</w:t>
      </w:r>
      <w:proofErr w:type="spellEnd"/>
      <w:r w:rsidRPr="007908D7">
        <w:rPr>
          <w:rFonts w:ascii="Verdana" w:hAnsi="Verdana" w:cs="Calibri Light"/>
          <w:sz w:val="22"/>
          <w:szCs w:val="22"/>
        </w:rPr>
        <w:t xml:space="preserve"> Seguradora. Apoio: Circuito Liberdade e Programa Amigos da Filarmônica. Realização: Instituto Cultural Filarmônica, Governo de Minas Gerais, Funarte, Ministério da Cultura e Governo Federal.</w:t>
      </w:r>
    </w:p>
    <w:p w14:paraId="134B2750" w14:textId="30CBCE09" w:rsidR="008F6A9F" w:rsidRDefault="00825D7F" w:rsidP="00175410">
      <w:pPr>
        <w:jc w:val="both"/>
        <w:rPr>
          <w:rFonts w:ascii="Verdana" w:hAnsi="Verdana"/>
          <w:b/>
          <w:bCs/>
          <w:sz w:val="22"/>
          <w:szCs w:val="22"/>
        </w:rPr>
      </w:pPr>
      <w:r w:rsidRPr="00825D7F">
        <w:rPr>
          <w:rFonts w:ascii="Verdana" w:hAnsi="Verdana"/>
          <w:b/>
          <w:bCs/>
          <w:sz w:val="22"/>
          <w:szCs w:val="22"/>
        </w:rPr>
        <w:t>Repertório</w:t>
      </w:r>
    </w:p>
    <w:p w14:paraId="5191D14F" w14:textId="1AE2734B" w:rsidR="00E007D4" w:rsidRPr="001D78B1" w:rsidRDefault="005E0D52" w:rsidP="00E007D4">
      <w:pPr>
        <w:jc w:val="both"/>
        <w:rPr>
          <w:rFonts w:ascii="Verdana" w:eastAsia="Verdana" w:hAnsi="Verdana" w:cs="Verdana"/>
          <w:b/>
          <w:bCs/>
          <w:sz w:val="22"/>
          <w:szCs w:val="22"/>
          <w:highlight w:val="white"/>
        </w:rPr>
      </w:pPr>
      <w:r>
        <w:rPr>
          <w:rFonts w:ascii="Verdana" w:hAnsi="Verdana" w:cs="Calibri Light"/>
          <w:b/>
          <w:bCs/>
          <w:sz w:val="22"/>
          <w:szCs w:val="22"/>
        </w:rPr>
        <w:t>Bedrich</w:t>
      </w:r>
      <w:r w:rsidR="009C42F8">
        <w:rPr>
          <w:rFonts w:ascii="Verdana" w:hAnsi="Verdana" w:cs="Calibri Light"/>
          <w:b/>
          <w:bCs/>
          <w:sz w:val="22"/>
          <w:szCs w:val="22"/>
        </w:rPr>
        <w:t xml:space="preserve"> </w:t>
      </w:r>
      <w:proofErr w:type="spellStart"/>
      <w:r>
        <w:rPr>
          <w:rFonts w:ascii="Verdana" w:hAnsi="Verdana" w:cs="Calibri Light"/>
          <w:b/>
          <w:bCs/>
          <w:sz w:val="22"/>
          <w:szCs w:val="22"/>
        </w:rPr>
        <w:t>Smetana</w:t>
      </w:r>
      <w:proofErr w:type="spellEnd"/>
      <w:r w:rsidR="00E007D4" w:rsidRPr="00D74258">
        <w:rPr>
          <w:rFonts w:ascii="Verdana" w:eastAsia="Verdana" w:hAnsi="Verdana" w:cs="Verdana"/>
          <w:b/>
          <w:sz w:val="22"/>
          <w:szCs w:val="22"/>
          <w:highlight w:val="white"/>
        </w:rPr>
        <w:t xml:space="preserve"> (</w:t>
      </w:r>
      <w:proofErr w:type="spellStart"/>
      <w:r>
        <w:rPr>
          <w:rFonts w:ascii="Verdana" w:eastAsia="Verdana" w:hAnsi="Verdana" w:cs="Verdana"/>
          <w:b/>
          <w:sz w:val="22"/>
          <w:szCs w:val="22"/>
          <w:highlight w:val="white"/>
        </w:rPr>
        <w:t>Litomysl</w:t>
      </w:r>
      <w:proofErr w:type="spellEnd"/>
      <w:r w:rsidR="00E007D4">
        <w:rPr>
          <w:rFonts w:ascii="Verdana" w:eastAsia="Verdana" w:hAnsi="Verdana" w:cs="Verdana"/>
          <w:b/>
          <w:sz w:val="22"/>
          <w:szCs w:val="22"/>
          <w:highlight w:val="white"/>
        </w:rPr>
        <w:t xml:space="preserve">, </w:t>
      </w:r>
      <w:r>
        <w:rPr>
          <w:rFonts w:ascii="Verdana" w:eastAsia="Verdana" w:hAnsi="Verdana" w:cs="Verdana"/>
          <w:b/>
          <w:sz w:val="22"/>
          <w:szCs w:val="22"/>
          <w:highlight w:val="white"/>
        </w:rPr>
        <w:t>República Tcheca</w:t>
      </w:r>
      <w:r w:rsidR="00E007D4" w:rsidRPr="00D74258">
        <w:rPr>
          <w:rFonts w:ascii="Verdana" w:eastAsia="Verdana" w:hAnsi="Verdana" w:cs="Verdana"/>
          <w:b/>
          <w:sz w:val="22"/>
          <w:szCs w:val="22"/>
          <w:highlight w:val="white"/>
        </w:rPr>
        <w:t>,</w:t>
      </w:r>
      <w:r w:rsidR="00E007D4">
        <w:rPr>
          <w:rFonts w:ascii="Verdana" w:eastAsia="Verdana" w:hAnsi="Verdana" w:cs="Verdana"/>
          <w:b/>
          <w:sz w:val="22"/>
          <w:szCs w:val="22"/>
          <w:highlight w:val="white"/>
        </w:rPr>
        <w:t xml:space="preserve"> </w:t>
      </w:r>
      <w:r w:rsidR="00E007D4" w:rsidRPr="00D74258">
        <w:rPr>
          <w:rFonts w:ascii="Verdana" w:eastAsia="Verdana" w:hAnsi="Verdana" w:cs="Verdana"/>
          <w:b/>
          <w:sz w:val="22"/>
          <w:szCs w:val="22"/>
          <w:highlight w:val="white"/>
        </w:rPr>
        <w:t>18</w:t>
      </w:r>
      <w:r>
        <w:rPr>
          <w:rFonts w:ascii="Verdana" w:eastAsia="Verdana" w:hAnsi="Verdana" w:cs="Verdana"/>
          <w:b/>
          <w:sz w:val="22"/>
          <w:szCs w:val="22"/>
          <w:highlight w:val="white"/>
        </w:rPr>
        <w:t>24</w:t>
      </w:r>
      <w:r w:rsidR="00E007D4" w:rsidRPr="00D74258">
        <w:rPr>
          <w:rFonts w:ascii="Verdana" w:eastAsia="Verdana" w:hAnsi="Verdana" w:cs="Verdana"/>
          <w:b/>
          <w:sz w:val="22"/>
          <w:szCs w:val="22"/>
          <w:highlight w:val="white"/>
        </w:rPr>
        <w:t xml:space="preserve"> – </w:t>
      </w:r>
      <w:r>
        <w:rPr>
          <w:rFonts w:ascii="Verdana" w:eastAsia="Verdana" w:hAnsi="Verdana" w:cs="Verdana"/>
          <w:b/>
          <w:sz w:val="22"/>
          <w:szCs w:val="22"/>
          <w:highlight w:val="white"/>
        </w:rPr>
        <w:t>Praga</w:t>
      </w:r>
      <w:r w:rsidR="00E007D4"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República Tcheca</w:t>
      </w:r>
      <w:r w:rsidR="00E007D4" w:rsidRPr="00D74258">
        <w:rPr>
          <w:rFonts w:ascii="Verdana" w:eastAsia="Verdana" w:hAnsi="Verdana" w:cs="Verdana"/>
          <w:b/>
          <w:sz w:val="22"/>
          <w:szCs w:val="22"/>
          <w:highlight w:val="white"/>
        </w:rPr>
        <w:t>, 1</w:t>
      </w:r>
      <w:r w:rsidR="005A28E2">
        <w:rPr>
          <w:rFonts w:ascii="Verdana" w:eastAsia="Verdana" w:hAnsi="Verdana" w:cs="Verdana"/>
          <w:b/>
          <w:sz w:val="22"/>
          <w:szCs w:val="22"/>
          <w:highlight w:val="white"/>
        </w:rPr>
        <w:t>884</w:t>
      </w:r>
      <w:r w:rsidR="00E007D4" w:rsidRPr="00D74258">
        <w:rPr>
          <w:rFonts w:ascii="Verdana" w:eastAsia="Verdana" w:hAnsi="Verdana" w:cs="Verdana"/>
          <w:b/>
          <w:sz w:val="22"/>
          <w:szCs w:val="22"/>
          <w:highlight w:val="white"/>
        </w:rPr>
        <w:t>) e a obra</w:t>
      </w:r>
      <w:r w:rsidR="0042535F">
        <w:rPr>
          <w:rFonts w:ascii="Verdana" w:eastAsia="Verdana" w:hAnsi="Verdana" w:cs="Verdana"/>
          <w:b/>
          <w:sz w:val="22"/>
          <w:szCs w:val="22"/>
        </w:rPr>
        <w:t xml:space="preserve"> </w:t>
      </w:r>
      <w:r w:rsidR="0042535F" w:rsidRPr="001D78B1">
        <w:rPr>
          <w:rFonts w:ascii="Verdana" w:hAnsi="Verdana" w:cs="Calibri Light"/>
          <w:b/>
          <w:bCs/>
          <w:i/>
          <w:iCs/>
          <w:sz w:val="22"/>
          <w:szCs w:val="22"/>
        </w:rPr>
        <w:t>A noiva vendida: Dança dos comediantes</w:t>
      </w:r>
      <w:r w:rsidR="00E007D4" w:rsidRPr="001D78B1">
        <w:rPr>
          <w:rFonts w:ascii="Roboto" w:hAnsi="Roboto"/>
          <w:b/>
          <w:bCs/>
          <w:i/>
          <w:iCs/>
          <w:color w:val="737373"/>
          <w:sz w:val="23"/>
          <w:szCs w:val="23"/>
        </w:rPr>
        <w:t xml:space="preserve"> </w:t>
      </w:r>
      <w:r w:rsidR="00E007D4" w:rsidRPr="001D78B1">
        <w:rPr>
          <w:rFonts w:ascii="Verdana" w:eastAsia="Verdana" w:hAnsi="Verdana" w:cs="Verdana"/>
          <w:b/>
          <w:bCs/>
          <w:sz w:val="22"/>
          <w:szCs w:val="22"/>
        </w:rPr>
        <w:t>(</w:t>
      </w:r>
      <w:r w:rsidR="00615A5A" w:rsidRPr="001D78B1">
        <w:rPr>
          <w:rFonts w:ascii="Verdana" w:eastAsia="Verdana" w:hAnsi="Verdana" w:cs="Verdana"/>
          <w:b/>
          <w:bCs/>
          <w:sz w:val="22"/>
          <w:szCs w:val="22"/>
        </w:rPr>
        <w:t>1863</w:t>
      </w:r>
      <w:r w:rsidR="0074155B" w:rsidRPr="001D78B1">
        <w:rPr>
          <w:rFonts w:ascii="Verdana" w:eastAsia="Verdana" w:hAnsi="Verdana" w:cs="Verdana"/>
          <w:b/>
          <w:bCs/>
          <w:sz w:val="22"/>
          <w:szCs w:val="22"/>
        </w:rPr>
        <w:t>-1866/Rev. 1870</w:t>
      </w:r>
      <w:r w:rsidR="00E007D4" w:rsidRPr="001D78B1">
        <w:rPr>
          <w:rFonts w:ascii="Verdana" w:eastAsia="Verdana" w:hAnsi="Verdana" w:cs="Verdana"/>
          <w:b/>
          <w:bCs/>
          <w:sz w:val="22"/>
          <w:szCs w:val="22"/>
        </w:rPr>
        <w:t>)</w:t>
      </w:r>
    </w:p>
    <w:p w14:paraId="465F3EF6" w14:textId="41756466" w:rsidR="00ED766B" w:rsidRPr="00D74258" w:rsidRDefault="009A4264" w:rsidP="00ED766B">
      <w:pPr>
        <w:jc w:val="both"/>
        <w:rPr>
          <w:rFonts w:ascii="Verdana" w:eastAsia="Verdana" w:hAnsi="Verdana" w:cs="Verdana"/>
          <w:b/>
          <w:sz w:val="22"/>
          <w:szCs w:val="22"/>
          <w:highlight w:val="white"/>
        </w:rPr>
      </w:pPr>
      <w:r>
        <w:rPr>
          <w:rFonts w:ascii="Verdana" w:hAnsi="Verdana" w:cs="Calibri Light"/>
          <w:b/>
          <w:bCs/>
          <w:sz w:val="22"/>
          <w:szCs w:val="22"/>
        </w:rPr>
        <w:t>A</w:t>
      </w:r>
      <w:r w:rsidR="005A28E2">
        <w:rPr>
          <w:rFonts w:ascii="Verdana" w:hAnsi="Verdana" w:cs="Calibri Light"/>
          <w:b/>
          <w:bCs/>
          <w:sz w:val="22"/>
          <w:szCs w:val="22"/>
        </w:rPr>
        <w:t xml:space="preserve">lexander </w:t>
      </w:r>
      <w:proofErr w:type="spellStart"/>
      <w:r w:rsidR="005A28E2">
        <w:rPr>
          <w:rFonts w:ascii="Verdana" w:hAnsi="Verdana" w:cs="Calibri Light"/>
          <w:b/>
          <w:bCs/>
          <w:sz w:val="22"/>
          <w:szCs w:val="22"/>
        </w:rPr>
        <w:t>Gl</w:t>
      </w:r>
      <w:r w:rsidR="00B316F7">
        <w:rPr>
          <w:rFonts w:ascii="Verdana" w:hAnsi="Verdana" w:cs="Calibri Light"/>
          <w:b/>
          <w:bCs/>
          <w:sz w:val="22"/>
          <w:szCs w:val="22"/>
        </w:rPr>
        <w:t>a</w:t>
      </w:r>
      <w:r w:rsidR="005A28E2">
        <w:rPr>
          <w:rFonts w:ascii="Verdana" w:hAnsi="Verdana" w:cs="Calibri Light"/>
          <w:b/>
          <w:bCs/>
          <w:sz w:val="22"/>
          <w:szCs w:val="22"/>
        </w:rPr>
        <w:t>zunov</w:t>
      </w:r>
      <w:proofErr w:type="spellEnd"/>
      <w:r w:rsidR="00ED766B" w:rsidRPr="00D74258">
        <w:rPr>
          <w:rFonts w:ascii="Verdana" w:eastAsia="Verdana" w:hAnsi="Verdana" w:cs="Verdana"/>
          <w:b/>
          <w:sz w:val="22"/>
          <w:szCs w:val="22"/>
          <w:highlight w:val="white"/>
        </w:rPr>
        <w:t xml:space="preserve"> (</w:t>
      </w:r>
      <w:r w:rsidR="005A28E2">
        <w:rPr>
          <w:rFonts w:ascii="Verdana" w:eastAsia="Verdana" w:hAnsi="Verdana" w:cs="Verdana"/>
          <w:b/>
          <w:sz w:val="22"/>
          <w:szCs w:val="22"/>
          <w:highlight w:val="white"/>
        </w:rPr>
        <w:t>São Petersburgo</w:t>
      </w:r>
      <w:r w:rsidR="00ED766B">
        <w:rPr>
          <w:rFonts w:ascii="Verdana" w:eastAsia="Verdana" w:hAnsi="Verdana" w:cs="Verdana"/>
          <w:b/>
          <w:sz w:val="22"/>
          <w:szCs w:val="22"/>
          <w:highlight w:val="white"/>
        </w:rPr>
        <w:t xml:space="preserve">, </w:t>
      </w:r>
      <w:r w:rsidR="005A28E2">
        <w:rPr>
          <w:rFonts w:ascii="Verdana" w:eastAsia="Verdana" w:hAnsi="Verdana" w:cs="Verdana"/>
          <w:b/>
          <w:sz w:val="22"/>
          <w:szCs w:val="22"/>
          <w:highlight w:val="white"/>
        </w:rPr>
        <w:t>Rússia</w:t>
      </w:r>
      <w:r w:rsidR="00ED766B" w:rsidRPr="00D74258">
        <w:rPr>
          <w:rFonts w:ascii="Verdana" w:eastAsia="Verdana" w:hAnsi="Verdana" w:cs="Verdana"/>
          <w:b/>
          <w:sz w:val="22"/>
          <w:szCs w:val="22"/>
          <w:highlight w:val="white"/>
        </w:rPr>
        <w:t>,</w:t>
      </w:r>
      <w:r w:rsidR="00ED766B">
        <w:rPr>
          <w:rFonts w:ascii="Verdana" w:eastAsia="Verdana" w:hAnsi="Verdana" w:cs="Verdana"/>
          <w:b/>
          <w:sz w:val="22"/>
          <w:szCs w:val="22"/>
          <w:highlight w:val="white"/>
        </w:rPr>
        <w:t xml:space="preserve"> </w:t>
      </w:r>
      <w:r w:rsidR="00ED766B" w:rsidRPr="00D74258">
        <w:rPr>
          <w:rFonts w:ascii="Verdana" w:eastAsia="Verdana" w:hAnsi="Verdana" w:cs="Verdana"/>
          <w:b/>
          <w:sz w:val="22"/>
          <w:szCs w:val="22"/>
          <w:highlight w:val="white"/>
        </w:rPr>
        <w:t>1</w:t>
      </w:r>
      <w:r w:rsidR="005A28E2">
        <w:rPr>
          <w:rFonts w:ascii="Verdana" w:eastAsia="Verdana" w:hAnsi="Verdana" w:cs="Verdana"/>
          <w:b/>
          <w:sz w:val="22"/>
          <w:szCs w:val="22"/>
          <w:highlight w:val="white"/>
        </w:rPr>
        <w:t>865</w:t>
      </w:r>
      <w:r w:rsidR="00CD6E17">
        <w:rPr>
          <w:rFonts w:ascii="Verdana" w:eastAsia="Verdana" w:hAnsi="Verdana" w:cs="Verdana"/>
          <w:b/>
          <w:sz w:val="22"/>
          <w:szCs w:val="22"/>
          <w:highlight w:val="white"/>
        </w:rPr>
        <w:t xml:space="preserve"> </w:t>
      </w:r>
      <w:r w:rsidR="00ED766B" w:rsidRPr="00D74258">
        <w:rPr>
          <w:rFonts w:ascii="Verdana" w:eastAsia="Verdana" w:hAnsi="Verdana" w:cs="Verdana"/>
          <w:b/>
          <w:sz w:val="22"/>
          <w:szCs w:val="22"/>
          <w:highlight w:val="white"/>
        </w:rPr>
        <w:t>–</w:t>
      </w:r>
      <w:r w:rsidR="005A28E2">
        <w:rPr>
          <w:rFonts w:ascii="Verdana" w:eastAsia="Verdana" w:hAnsi="Verdana" w:cs="Verdana"/>
          <w:b/>
          <w:sz w:val="22"/>
          <w:szCs w:val="22"/>
          <w:highlight w:val="white"/>
        </w:rPr>
        <w:t xml:space="preserve"> Paris, França</w:t>
      </w:r>
      <w:r w:rsidR="009D695D">
        <w:rPr>
          <w:rFonts w:ascii="Verdana" w:eastAsia="Verdana" w:hAnsi="Verdana" w:cs="Verdana"/>
          <w:b/>
          <w:sz w:val="22"/>
          <w:szCs w:val="22"/>
          <w:highlight w:val="white"/>
        </w:rPr>
        <w:t>, 1936)</w:t>
      </w:r>
      <w:r w:rsidR="00ED766B" w:rsidRPr="00D74258">
        <w:rPr>
          <w:rFonts w:ascii="Verdana" w:eastAsia="Verdana" w:hAnsi="Verdana" w:cs="Verdana"/>
          <w:b/>
          <w:sz w:val="22"/>
          <w:szCs w:val="22"/>
          <w:highlight w:val="white"/>
        </w:rPr>
        <w:t xml:space="preserve"> e a obra</w:t>
      </w:r>
      <w:r w:rsidR="0042535F">
        <w:rPr>
          <w:rFonts w:ascii="Verdana" w:eastAsia="Verdana" w:hAnsi="Verdana" w:cs="Verdana"/>
          <w:b/>
          <w:sz w:val="22"/>
          <w:szCs w:val="22"/>
        </w:rPr>
        <w:t xml:space="preserve"> </w:t>
      </w:r>
      <w:proofErr w:type="spellStart"/>
      <w:r w:rsidR="0042535F" w:rsidRPr="004C50A7">
        <w:rPr>
          <w:rFonts w:ascii="Verdana" w:hAnsi="Verdana" w:cs="Calibri Light"/>
          <w:b/>
          <w:bCs/>
          <w:i/>
          <w:iCs/>
          <w:sz w:val="22"/>
          <w:szCs w:val="22"/>
        </w:rPr>
        <w:t>Chopiniana</w:t>
      </w:r>
      <w:proofErr w:type="spellEnd"/>
      <w:r w:rsidR="0042535F" w:rsidRPr="004C50A7">
        <w:rPr>
          <w:rFonts w:ascii="Verdana" w:hAnsi="Verdana" w:cs="Calibri Light"/>
          <w:b/>
          <w:bCs/>
          <w:i/>
          <w:iCs/>
          <w:sz w:val="22"/>
          <w:szCs w:val="22"/>
        </w:rPr>
        <w:t>, op. 46</w:t>
      </w:r>
      <w:r w:rsidR="00ED766B" w:rsidRPr="004C50A7">
        <w:rPr>
          <w:rFonts w:ascii="Roboto" w:hAnsi="Roboto"/>
          <w:b/>
          <w:bCs/>
          <w:i/>
          <w:iCs/>
          <w:color w:val="737373"/>
          <w:sz w:val="23"/>
          <w:szCs w:val="23"/>
        </w:rPr>
        <w:t xml:space="preserve"> </w:t>
      </w:r>
      <w:r w:rsidR="00ED766B" w:rsidRPr="004C50A7">
        <w:rPr>
          <w:rFonts w:ascii="Verdana" w:eastAsia="Verdana" w:hAnsi="Verdana" w:cs="Verdana"/>
          <w:b/>
          <w:bCs/>
          <w:sz w:val="22"/>
          <w:szCs w:val="22"/>
        </w:rPr>
        <w:t>(</w:t>
      </w:r>
      <w:r w:rsidR="001D78B1" w:rsidRPr="004C50A7">
        <w:rPr>
          <w:rFonts w:ascii="Verdana" w:eastAsia="Verdana" w:hAnsi="Verdana" w:cs="Verdana"/>
          <w:b/>
          <w:bCs/>
          <w:sz w:val="22"/>
          <w:szCs w:val="22"/>
        </w:rPr>
        <w:t>18</w:t>
      </w:r>
      <w:r w:rsidR="001D78B1">
        <w:rPr>
          <w:rFonts w:ascii="Verdana" w:eastAsia="Verdana" w:hAnsi="Verdana" w:cs="Verdana"/>
          <w:b/>
          <w:sz w:val="22"/>
          <w:szCs w:val="22"/>
        </w:rPr>
        <w:t>93</w:t>
      </w:r>
      <w:r w:rsidR="00ED766B" w:rsidRPr="00E4651E">
        <w:rPr>
          <w:rFonts w:ascii="Verdana" w:eastAsia="Verdana" w:hAnsi="Verdana" w:cs="Verdana"/>
          <w:b/>
          <w:sz w:val="22"/>
          <w:szCs w:val="22"/>
        </w:rPr>
        <w:t>)</w:t>
      </w:r>
    </w:p>
    <w:p w14:paraId="3ACC6CA7" w14:textId="3CF7F2B1" w:rsidR="00172EBB" w:rsidRPr="00D74258" w:rsidRDefault="00B316F7" w:rsidP="00172EBB">
      <w:pPr>
        <w:jc w:val="both"/>
        <w:rPr>
          <w:rFonts w:ascii="Verdana" w:eastAsia="Verdana" w:hAnsi="Verdana" w:cs="Verdana"/>
          <w:b/>
          <w:sz w:val="22"/>
          <w:szCs w:val="22"/>
          <w:highlight w:val="white"/>
        </w:rPr>
      </w:pPr>
      <w:r>
        <w:rPr>
          <w:rFonts w:ascii="Verdana" w:hAnsi="Verdana" w:cs="Calibri Light"/>
          <w:b/>
          <w:bCs/>
          <w:sz w:val="22"/>
          <w:szCs w:val="22"/>
        </w:rPr>
        <w:t xml:space="preserve">Gustav </w:t>
      </w:r>
      <w:proofErr w:type="spellStart"/>
      <w:r>
        <w:rPr>
          <w:rFonts w:ascii="Verdana" w:hAnsi="Verdana" w:cs="Calibri Light"/>
          <w:b/>
          <w:bCs/>
          <w:sz w:val="22"/>
          <w:szCs w:val="22"/>
        </w:rPr>
        <w:t>Holst</w:t>
      </w:r>
      <w:proofErr w:type="spellEnd"/>
      <w:r w:rsidR="00172EBB" w:rsidRPr="00D74258">
        <w:rPr>
          <w:rFonts w:ascii="Verdana" w:eastAsia="Verdana" w:hAnsi="Verdana" w:cs="Verdana"/>
          <w:b/>
          <w:sz w:val="22"/>
          <w:szCs w:val="22"/>
          <w:highlight w:val="white"/>
        </w:rPr>
        <w:t xml:space="preserve"> (</w:t>
      </w:r>
      <w:proofErr w:type="spellStart"/>
      <w:r>
        <w:rPr>
          <w:rFonts w:ascii="Verdana" w:eastAsia="Verdana" w:hAnsi="Verdana" w:cs="Verdana"/>
          <w:b/>
          <w:sz w:val="22"/>
          <w:szCs w:val="22"/>
          <w:highlight w:val="white"/>
        </w:rPr>
        <w:t>Chel</w:t>
      </w:r>
      <w:r w:rsidR="002A7034">
        <w:rPr>
          <w:rFonts w:ascii="Verdana" w:eastAsia="Verdana" w:hAnsi="Verdana" w:cs="Verdana"/>
          <w:b/>
          <w:sz w:val="22"/>
          <w:szCs w:val="22"/>
          <w:highlight w:val="white"/>
        </w:rPr>
        <w:t>tenham</w:t>
      </w:r>
      <w:proofErr w:type="spellEnd"/>
      <w:r w:rsidR="00172EBB">
        <w:rPr>
          <w:rFonts w:ascii="Verdana" w:eastAsia="Verdana" w:hAnsi="Verdana" w:cs="Verdana"/>
          <w:b/>
          <w:sz w:val="22"/>
          <w:szCs w:val="22"/>
          <w:highlight w:val="white"/>
        </w:rPr>
        <w:t xml:space="preserve">, </w:t>
      </w:r>
      <w:r w:rsidR="002A7034">
        <w:rPr>
          <w:rFonts w:ascii="Verdana" w:eastAsia="Verdana" w:hAnsi="Verdana" w:cs="Verdana"/>
          <w:b/>
          <w:sz w:val="22"/>
          <w:szCs w:val="22"/>
          <w:highlight w:val="white"/>
        </w:rPr>
        <w:t>Inglaterra</w:t>
      </w:r>
      <w:r w:rsidR="00172EBB" w:rsidRPr="00D74258">
        <w:rPr>
          <w:rFonts w:ascii="Verdana" w:eastAsia="Verdana" w:hAnsi="Verdana" w:cs="Verdana"/>
          <w:b/>
          <w:sz w:val="22"/>
          <w:szCs w:val="22"/>
          <w:highlight w:val="white"/>
        </w:rPr>
        <w:t>,</w:t>
      </w:r>
      <w:r w:rsidR="00172EBB">
        <w:rPr>
          <w:rFonts w:ascii="Verdana" w:eastAsia="Verdana" w:hAnsi="Verdana" w:cs="Verdana"/>
          <w:b/>
          <w:sz w:val="22"/>
          <w:szCs w:val="22"/>
          <w:highlight w:val="white"/>
        </w:rPr>
        <w:t xml:space="preserve"> </w:t>
      </w:r>
      <w:r w:rsidR="00172EBB" w:rsidRPr="00D74258">
        <w:rPr>
          <w:rFonts w:ascii="Verdana" w:eastAsia="Verdana" w:hAnsi="Verdana" w:cs="Verdana"/>
          <w:b/>
          <w:sz w:val="22"/>
          <w:szCs w:val="22"/>
          <w:highlight w:val="white"/>
        </w:rPr>
        <w:t>1</w:t>
      </w:r>
      <w:r w:rsidR="002A7034">
        <w:rPr>
          <w:rFonts w:ascii="Verdana" w:eastAsia="Verdana" w:hAnsi="Verdana" w:cs="Verdana"/>
          <w:b/>
          <w:sz w:val="22"/>
          <w:szCs w:val="22"/>
          <w:highlight w:val="white"/>
        </w:rPr>
        <w:t>874</w:t>
      </w:r>
      <w:r w:rsidR="00172EBB" w:rsidRPr="00D74258">
        <w:rPr>
          <w:rFonts w:ascii="Verdana" w:eastAsia="Verdana" w:hAnsi="Verdana" w:cs="Verdana"/>
          <w:b/>
          <w:sz w:val="22"/>
          <w:szCs w:val="22"/>
          <w:highlight w:val="white"/>
        </w:rPr>
        <w:t xml:space="preserve"> – </w:t>
      </w:r>
      <w:r w:rsidR="002A7034">
        <w:rPr>
          <w:rFonts w:ascii="Verdana" w:eastAsia="Verdana" w:hAnsi="Verdana" w:cs="Verdana"/>
          <w:b/>
          <w:sz w:val="22"/>
          <w:szCs w:val="22"/>
          <w:highlight w:val="white"/>
        </w:rPr>
        <w:t>Londres</w:t>
      </w:r>
      <w:r w:rsidR="00172EBB" w:rsidRPr="00D74258">
        <w:rPr>
          <w:rFonts w:ascii="Verdana" w:eastAsia="Verdana" w:hAnsi="Verdana" w:cs="Verdana"/>
          <w:b/>
          <w:sz w:val="22"/>
          <w:szCs w:val="22"/>
          <w:highlight w:val="white"/>
        </w:rPr>
        <w:t xml:space="preserve">, </w:t>
      </w:r>
      <w:r w:rsidR="002A7034">
        <w:rPr>
          <w:rFonts w:ascii="Verdana" w:eastAsia="Verdana" w:hAnsi="Verdana" w:cs="Verdana"/>
          <w:b/>
          <w:sz w:val="22"/>
          <w:szCs w:val="22"/>
          <w:highlight w:val="white"/>
        </w:rPr>
        <w:t>Inglaterra</w:t>
      </w:r>
      <w:r w:rsidR="00172EBB" w:rsidRPr="00D74258">
        <w:rPr>
          <w:rFonts w:ascii="Verdana" w:eastAsia="Verdana" w:hAnsi="Verdana" w:cs="Verdana"/>
          <w:b/>
          <w:sz w:val="22"/>
          <w:szCs w:val="22"/>
          <w:highlight w:val="white"/>
        </w:rPr>
        <w:t>, 1</w:t>
      </w:r>
      <w:r w:rsidR="00172EBB">
        <w:rPr>
          <w:rFonts w:ascii="Verdana" w:eastAsia="Verdana" w:hAnsi="Verdana" w:cs="Verdana"/>
          <w:b/>
          <w:sz w:val="22"/>
          <w:szCs w:val="22"/>
          <w:highlight w:val="white"/>
        </w:rPr>
        <w:t>9</w:t>
      </w:r>
      <w:r w:rsidR="002A7034">
        <w:rPr>
          <w:rFonts w:ascii="Verdana" w:eastAsia="Verdana" w:hAnsi="Verdana" w:cs="Verdana"/>
          <w:b/>
          <w:sz w:val="22"/>
          <w:szCs w:val="22"/>
          <w:highlight w:val="white"/>
        </w:rPr>
        <w:t>34</w:t>
      </w:r>
      <w:r w:rsidR="00172EBB" w:rsidRPr="00D74258">
        <w:rPr>
          <w:rFonts w:ascii="Verdana" w:eastAsia="Verdana" w:hAnsi="Verdana" w:cs="Verdana"/>
          <w:b/>
          <w:sz w:val="22"/>
          <w:szCs w:val="22"/>
          <w:highlight w:val="white"/>
        </w:rPr>
        <w:t>) e a obra</w:t>
      </w:r>
      <w:r w:rsidR="00D240BC">
        <w:rPr>
          <w:rFonts w:ascii="Verdana" w:eastAsia="Verdana" w:hAnsi="Verdana" w:cs="Verdana"/>
          <w:b/>
          <w:sz w:val="22"/>
          <w:szCs w:val="22"/>
        </w:rPr>
        <w:t xml:space="preserve"> </w:t>
      </w:r>
      <w:r w:rsidR="00D240BC" w:rsidRPr="004C50A7">
        <w:rPr>
          <w:rFonts w:ascii="Verdana" w:hAnsi="Verdana" w:cs="Calibri Light"/>
          <w:b/>
          <w:bCs/>
          <w:i/>
          <w:iCs/>
          <w:sz w:val="22"/>
          <w:szCs w:val="22"/>
        </w:rPr>
        <w:t>Suíte japonesa, op. 33</w:t>
      </w:r>
      <w:r w:rsidR="00917AC0">
        <w:rPr>
          <w:rFonts w:ascii="Verdana" w:eastAsia="Verdana" w:hAnsi="Verdana" w:cs="Verdana"/>
          <w:b/>
          <w:sz w:val="22"/>
          <w:szCs w:val="22"/>
        </w:rPr>
        <w:t xml:space="preserve"> </w:t>
      </w:r>
      <w:r w:rsidR="000E022F">
        <w:rPr>
          <w:rFonts w:ascii="Verdana" w:eastAsia="Verdana" w:hAnsi="Verdana" w:cs="Verdana"/>
          <w:b/>
          <w:sz w:val="22"/>
          <w:szCs w:val="22"/>
        </w:rPr>
        <w:t>(</w:t>
      </w:r>
      <w:r w:rsidR="004C50A7">
        <w:rPr>
          <w:rFonts w:ascii="Verdana" w:eastAsia="Verdana" w:hAnsi="Verdana" w:cs="Verdana"/>
          <w:b/>
          <w:sz w:val="22"/>
          <w:szCs w:val="22"/>
        </w:rPr>
        <w:t>1915</w:t>
      </w:r>
      <w:r w:rsidR="00172EBB" w:rsidRPr="00E4651E">
        <w:rPr>
          <w:rFonts w:ascii="Verdana" w:eastAsia="Verdana" w:hAnsi="Verdana" w:cs="Verdana"/>
          <w:b/>
          <w:sz w:val="22"/>
          <w:szCs w:val="22"/>
        </w:rPr>
        <w:t>)</w:t>
      </w:r>
    </w:p>
    <w:p w14:paraId="08DD6872" w14:textId="7BA3C638" w:rsidR="00971430" w:rsidRDefault="000E022F" w:rsidP="00971430">
      <w:pPr>
        <w:jc w:val="both"/>
        <w:rPr>
          <w:rFonts w:ascii="Verdana" w:eastAsia="Verdana" w:hAnsi="Verdana" w:cs="Verdana"/>
          <w:b/>
          <w:bCs/>
          <w:sz w:val="22"/>
          <w:szCs w:val="22"/>
        </w:rPr>
      </w:pPr>
      <w:r>
        <w:rPr>
          <w:rFonts w:ascii="Verdana" w:hAnsi="Verdana" w:cs="Calibri Light"/>
          <w:b/>
          <w:bCs/>
          <w:sz w:val="22"/>
          <w:szCs w:val="22"/>
        </w:rPr>
        <w:t xml:space="preserve">Ottorino </w:t>
      </w:r>
      <w:proofErr w:type="spellStart"/>
      <w:r>
        <w:rPr>
          <w:rFonts w:ascii="Verdana" w:hAnsi="Verdana" w:cs="Calibri Light"/>
          <w:b/>
          <w:bCs/>
          <w:sz w:val="22"/>
          <w:szCs w:val="22"/>
        </w:rPr>
        <w:t>Respigh</w:t>
      </w:r>
      <w:r w:rsidR="003A28E5">
        <w:rPr>
          <w:rFonts w:ascii="Verdana" w:hAnsi="Verdana" w:cs="Calibri Light"/>
          <w:b/>
          <w:bCs/>
          <w:sz w:val="22"/>
          <w:szCs w:val="22"/>
        </w:rPr>
        <w:t>i</w:t>
      </w:r>
      <w:proofErr w:type="spellEnd"/>
      <w:r w:rsidR="00971430" w:rsidRPr="00D74258">
        <w:rPr>
          <w:rFonts w:ascii="Verdana" w:eastAsia="Verdana" w:hAnsi="Verdana" w:cs="Verdana"/>
          <w:b/>
          <w:sz w:val="22"/>
          <w:szCs w:val="22"/>
          <w:highlight w:val="white"/>
        </w:rPr>
        <w:t xml:space="preserve"> (</w:t>
      </w:r>
      <w:r w:rsidR="003A28E5">
        <w:rPr>
          <w:rFonts w:ascii="Verdana" w:hAnsi="Verdana" w:cs="Calibri Light"/>
          <w:b/>
          <w:bCs/>
          <w:sz w:val="22"/>
          <w:szCs w:val="22"/>
        </w:rPr>
        <w:t>Bolonha</w:t>
      </w:r>
      <w:r w:rsidR="00971430">
        <w:rPr>
          <w:rFonts w:ascii="Verdana" w:eastAsia="Verdana" w:hAnsi="Verdana" w:cs="Verdana"/>
          <w:b/>
          <w:sz w:val="22"/>
          <w:szCs w:val="22"/>
          <w:highlight w:val="white"/>
        </w:rPr>
        <w:t xml:space="preserve">, </w:t>
      </w:r>
      <w:r w:rsidR="003A28E5">
        <w:rPr>
          <w:rFonts w:ascii="Verdana" w:eastAsia="Verdana" w:hAnsi="Verdana" w:cs="Verdana"/>
          <w:b/>
          <w:sz w:val="22"/>
          <w:szCs w:val="22"/>
          <w:highlight w:val="white"/>
        </w:rPr>
        <w:t>Itália</w:t>
      </w:r>
      <w:r w:rsidR="00971430" w:rsidRPr="00D74258">
        <w:rPr>
          <w:rFonts w:ascii="Verdana" w:eastAsia="Verdana" w:hAnsi="Verdana" w:cs="Verdana"/>
          <w:b/>
          <w:sz w:val="22"/>
          <w:szCs w:val="22"/>
          <w:highlight w:val="white"/>
        </w:rPr>
        <w:t>,</w:t>
      </w:r>
      <w:r w:rsidR="00971430">
        <w:rPr>
          <w:rFonts w:ascii="Verdana" w:eastAsia="Verdana" w:hAnsi="Verdana" w:cs="Verdana"/>
          <w:b/>
          <w:sz w:val="22"/>
          <w:szCs w:val="22"/>
          <w:highlight w:val="white"/>
        </w:rPr>
        <w:t xml:space="preserve"> </w:t>
      </w:r>
      <w:r w:rsidR="00971430" w:rsidRPr="00D74258">
        <w:rPr>
          <w:rFonts w:ascii="Verdana" w:eastAsia="Verdana" w:hAnsi="Verdana" w:cs="Verdana"/>
          <w:b/>
          <w:sz w:val="22"/>
          <w:szCs w:val="22"/>
          <w:highlight w:val="white"/>
        </w:rPr>
        <w:t>1</w:t>
      </w:r>
      <w:r w:rsidR="003A28E5">
        <w:rPr>
          <w:rFonts w:ascii="Verdana" w:eastAsia="Verdana" w:hAnsi="Verdana" w:cs="Verdana"/>
          <w:b/>
          <w:sz w:val="22"/>
          <w:szCs w:val="22"/>
          <w:highlight w:val="white"/>
        </w:rPr>
        <w:t>879</w:t>
      </w:r>
      <w:r w:rsidR="00971430" w:rsidRPr="00D74258">
        <w:rPr>
          <w:rFonts w:ascii="Verdana" w:eastAsia="Verdana" w:hAnsi="Verdana" w:cs="Verdana"/>
          <w:b/>
          <w:sz w:val="22"/>
          <w:szCs w:val="22"/>
          <w:highlight w:val="white"/>
        </w:rPr>
        <w:t xml:space="preserve"> – </w:t>
      </w:r>
      <w:r w:rsidR="003A28E5">
        <w:rPr>
          <w:rFonts w:ascii="Verdana" w:eastAsia="Verdana" w:hAnsi="Verdana" w:cs="Verdana"/>
          <w:b/>
          <w:sz w:val="22"/>
          <w:szCs w:val="22"/>
          <w:highlight w:val="white"/>
        </w:rPr>
        <w:t>Roma, Itália</w:t>
      </w:r>
      <w:r w:rsidR="00971430" w:rsidRPr="00D74258">
        <w:rPr>
          <w:rFonts w:ascii="Verdana" w:eastAsia="Verdana" w:hAnsi="Verdana" w:cs="Verdana"/>
          <w:b/>
          <w:sz w:val="22"/>
          <w:szCs w:val="22"/>
          <w:highlight w:val="white"/>
        </w:rPr>
        <w:t>, 1</w:t>
      </w:r>
      <w:r w:rsidR="00971430">
        <w:rPr>
          <w:rFonts w:ascii="Verdana" w:eastAsia="Verdana" w:hAnsi="Verdana" w:cs="Verdana"/>
          <w:b/>
          <w:sz w:val="22"/>
          <w:szCs w:val="22"/>
          <w:highlight w:val="white"/>
        </w:rPr>
        <w:t>9</w:t>
      </w:r>
      <w:r w:rsidR="003A28E5">
        <w:rPr>
          <w:rFonts w:ascii="Verdana" w:eastAsia="Verdana" w:hAnsi="Verdana" w:cs="Verdana"/>
          <w:b/>
          <w:sz w:val="22"/>
          <w:szCs w:val="22"/>
          <w:highlight w:val="white"/>
        </w:rPr>
        <w:t>36</w:t>
      </w:r>
      <w:r w:rsidR="00971430" w:rsidRPr="00D74258">
        <w:rPr>
          <w:rFonts w:ascii="Verdana" w:eastAsia="Verdana" w:hAnsi="Verdana" w:cs="Verdana"/>
          <w:b/>
          <w:sz w:val="22"/>
          <w:szCs w:val="22"/>
          <w:highlight w:val="white"/>
        </w:rPr>
        <w:t>) e a obra</w:t>
      </w:r>
      <w:r w:rsidR="00D240BC">
        <w:rPr>
          <w:rFonts w:ascii="Verdana" w:eastAsia="Verdana" w:hAnsi="Verdana" w:cs="Verdana"/>
          <w:b/>
          <w:sz w:val="22"/>
          <w:szCs w:val="22"/>
        </w:rPr>
        <w:t xml:space="preserve"> </w:t>
      </w:r>
      <w:proofErr w:type="spellStart"/>
      <w:r w:rsidR="00D240BC" w:rsidRPr="00ED2196">
        <w:rPr>
          <w:rFonts w:ascii="Verdana" w:hAnsi="Verdana" w:cs="Calibri Light"/>
          <w:b/>
          <w:bCs/>
          <w:i/>
          <w:iCs/>
          <w:sz w:val="22"/>
          <w:szCs w:val="22"/>
        </w:rPr>
        <w:t>Belkis</w:t>
      </w:r>
      <w:proofErr w:type="spellEnd"/>
      <w:r w:rsidR="00D240BC" w:rsidRPr="00ED2196">
        <w:rPr>
          <w:rFonts w:ascii="Verdana" w:hAnsi="Verdana" w:cs="Calibri Light"/>
          <w:b/>
          <w:bCs/>
          <w:i/>
          <w:iCs/>
          <w:sz w:val="22"/>
          <w:szCs w:val="22"/>
        </w:rPr>
        <w:t>, a rainha de Sabá: Suíte</w:t>
      </w:r>
      <w:r w:rsidR="00971430" w:rsidRPr="00ED2196">
        <w:rPr>
          <w:rFonts w:ascii="Roboto" w:hAnsi="Roboto"/>
          <w:b/>
          <w:bCs/>
          <w:i/>
          <w:iCs/>
          <w:color w:val="737373"/>
          <w:sz w:val="23"/>
          <w:szCs w:val="23"/>
        </w:rPr>
        <w:t xml:space="preserve"> </w:t>
      </w:r>
      <w:r w:rsidR="00971430" w:rsidRPr="00ED2196">
        <w:rPr>
          <w:rFonts w:ascii="Verdana" w:eastAsia="Verdana" w:hAnsi="Verdana" w:cs="Verdana"/>
          <w:b/>
          <w:bCs/>
          <w:sz w:val="22"/>
          <w:szCs w:val="22"/>
        </w:rPr>
        <w:t>(</w:t>
      </w:r>
      <w:r w:rsidR="004C50A7" w:rsidRPr="00ED2196">
        <w:rPr>
          <w:rFonts w:ascii="Verdana" w:eastAsia="Verdana" w:hAnsi="Verdana" w:cs="Verdana"/>
          <w:b/>
          <w:bCs/>
          <w:sz w:val="22"/>
          <w:szCs w:val="22"/>
        </w:rPr>
        <w:t>19</w:t>
      </w:r>
      <w:r w:rsidR="00ED2196" w:rsidRPr="00ED2196">
        <w:rPr>
          <w:rFonts w:ascii="Verdana" w:eastAsia="Verdana" w:hAnsi="Verdana" w:cs="Verdana"/>
          <w:b/>
          <w:bCs/>
          <w:sz w:val="22"/>
          <w:szCs w:val="22"/>
        </w:rPr>
        <w:t>31-1932/</w:t>
      </w:r>
      <w:r w:rsidR="00ED2196">
        <w:rPr>
          <w:rFonts w:ascii="Verdana" w:eastAsia="Verdana" w:hAnsi="Verdana" w:cs="Verdana"/>
          <w:b/>
          <w:bCs/>
          <w:sz w:val="22"/>
          <w:szCs w:val="22"/>
        </w:rPr>
        <w:t>Rev.</w:t>
      </w:r>
      <w:r w:rsidR="00ED2196" w:rsidRPr="00ED2196">
        <w:rPr>
          <w:rFonts w:ascii="Verdana" w:eastAsia="Verdana" w:hAnsi="Verdana" w:cs="Verdana"/>
          <w:b/>
          <w:bCs/>
          <w:sz w:val="22"/>
          <w:szCs w:val="22"/>
        </w:rPr>
        <w:t xml:space="preserve"> 1934</w:t>
      </w:r>
      <w:r w:rsidR="00971430" w:rsidRPr="00ED2196">
        <w:rPr>
          <w:rFonts w:ascii="Verdana" w:eastAsia="Verdana" w:hAnsi="Verdana" w:cs="Verdana"/>
          <w:b/>
          <w:bCs/>
          <w:sz w:val="22"/>
          <w:szCs w:val="22"/>
        </w:rPr>
        <w:t>)</w:t>
      </w:r>
    </w:p>
    <w:p w14:paraId="20A87E56"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Não seria exagero dizer que a dança, assim como a música, é parte integrante da vida social de todos os povos ao redor do globo.</w:t>
      </w:r>
    </w:p>
    <w:p w14:paraId="4E6CE975"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Ela está presente nas festas populares, nas celebrações coletivas, nos ritos religiosos e nas mais diversas manifestações culturais, colocando o corpo em um estado de comunhão com os sons e com o momento. Logo, como outras expressões artísticas, a dança pode vir a representar um grupo de indivíduos, seus modos de ser, de agir e de pensar, contribuindo para consolidar uma identidade comum, seja por vias próprias ou pelo olhar alheio, e, assim, estabelecer conexões com outros indivíduos, de outras crenças e outros lugares.</w:t>
      </w:r>
    </w:p>
    <w:p w14:paraId="43451C53" w14:textId="77777777" w:rsidR="00390A49" w:rsidRPr="00390A49" w:rsidRDefault="00390A49" w:rsidP="00390A49">
      <w:pPr>
        <w:jc w:val="both"/>
        <w:rPr>
          <w:rFonts w:ascii="Verdana" w:eastAsia="Verdana" w:hAnsi="Verdana" w:cs="Verdana"/>
          <w:b/>
          <w:bCs/>
          <w:sz w:val="22"/>
          <w:szCs w:val="22"/>
          <w:highlight w:val="white"/>
        </w:rPr>
      </w:pPr>
    </w:p>
    <w:p w14:paraId="4D5C686E" w14:textId="70EE8591" w:rsidR="00390A49" w:rsidRPr="00390A49" w:rsidRDefault="00C41EFE" w:rsidP="00390A49">
      <w:pPr>
        <w:jc w:val="both"/>
        <w:rPr>
          <w:rFonts w:ascii="Verdana" w:eastAsia="Verdana" w:hAnsi="Verdana" w:cs="Verdana"/>
          <w:sz w:val="22"/>
          <w:szCs w:val="22"/>
          <w:highlight w:val="white"/>
        </w:rPr>
      </w:pPr>
      <w:r>
        <w:rPr>
          <w:rFonts w:ascii="Verdana" w:eastAsia="Verdana" w:hAnsi="Verdana" w:cs="Verdana"/>
          <w:sz w:val="22"/>
          <w:szCs w:val="22"/>
          <w:highlight w:val="white"/>
        </w:rPr>
        <w:t>Neste concerto podemos</w:t>
      </w:r>
      <w:r w:rsidR="00390A49" w:rsidRPr="00390A49">
        <w:rPr>
          <w:rFonts w:ascii="Verdana" w:eastAsia="Verdana" w:hAnsi="Verdana" w:cs="Verdana"/>
          <w:sz w:val="22"/>
          <w:szCs w:val="22"/>
          <w:highlight w:val="white"/>
        </w:rPr>
        <w:t xml:space="preserve"> observar como as danças podem se tornar um elemento que simboliza – e, em alguns casos, orgulhosamente reafirma – a identidade de um povo, de uma região ou de uma nação. Abarcando um período que vai de meados do século XIX até o início da década de 1930, reunimos quatro grandes compositores europeus, de quatro nacionalidades distintas, que abordam, em peças pensadas para a dança, a cultura do seu próprio país ou a de terras bem mais longínquas.</w:t>
      </w:r>
    </w:p>
    <w:p w14:paraId="5D42D918"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 xml:space="preserve">Começamos o programa com </w:t>
      </w:r>
      <w:r w:rsidRPr="00390A49">
        <w:rPr>
          <w:rFonts w:ascii="Verdana" w:eastAsia="Verdana" w:hAnsi="Verdana" w:cs="Verdana"/>
          <w:b/>
          <w:bCs/>
          <w:sz w:val="22"/>
          <w:szCs w:val="22"/>
          <w:highlight w:val="white"/>
        </w:rPr>
        <w:t xml:space="preserve">Bedrich </w:t>
      </w:r>
      <w:proofErr w:type="spellStart"/>
      <w:r w:rsidRPr="00390A49">
        <w:rPr>
          <w:rFonts w:ascii="Verdana" w:eastAsia="Verdana" w:hAnsi="Verdana" w:cs="Verdana"/>
          <w:b/>
          <w:bCs/>
          <w:sz w:val="22"/>
          <w:szCs w:val="22"/>
          <w:highlight w:val="white"/>
        </w:rPr>
        <w:t>Smetana</w:t>
      </w:r>
      <w:proofErr w:type="spellEnd"/>
      <w:r w:rsidRPr="00390A49">
        <w:rPr>
          <w:rFonts w:ascii="Verdana" w:eastAsia="Verdana" w:hAnsi="Verdana" w:cs="Verdana"/>
          <w:sz w:val="22"/>
          <w:szCs w:val="22"/>
          <w:highlight w:val="white"/>
        </w:rPr>
        <w:t xml:space="preserve"> e uma dança extraída de sua ópera mais popular, </w:t>
      </w:r>
      <w:r w:rsidRPr="00390A49">
        <w:rPr>
          <w:rFonts w:ascii="Verdana" w:eastAsia="Verdana" w:hAnsi="Verdana" w:cs="Verdana"/>
          <w:i/>
          <w:iCs/>
          <w:sz w:val="22"/>
          <w:szCs w:val="22"/>
          <w:highlight w:val="white"/>
        </w:rPr>
        <w:t>A Noiva Vendida</w:t>
      </w:r>
      <w:r w:rsidRPr="00390A49">
        <w:rPr>
          <w:rFonts w:ascii="Verdana" w:eastAsia="Verdana" w:hAnsi="Verdana" w:cs="Verdana"/>
          <w:sz w:val="22"/>
          <w:szCs w:val="22"/>
          <w:highlight w:val="white"/>
        </w:rPr>
        <w:t xml:space="preserve">. Nascido em </w:t>
      </w:r>
      <w:proofErr w:type="spellStart"/>
      <w:r w:rsidRPr="00390A49">
        <w:rPr>
          <w:rFonts w:ascii="Verdana" w:eastAsia="Verdana" w:hAnsi="Verdana" w:cs="Verdana"/>
          <w:sz w:val="22"/>
          <w:szCs w:val="22"/>
          <w:highlight w:val="white"/>
        </w:rPr>
        <w:t>Litomysl</w:t>
      </w:r>
      <w:proofErr w:type="spellEnd"/>
      <w:r w:rsidRPr="00390A49">
        <w:rPr>
          <w:rFonts w:ascii="Verdana" w:eastAsia="Verdana" w:hAnsi="Verdana" w:cs="Verdana"/>
          <w:sz w:val="22"/>
          <w:szCs w:val="22"/>
          <w:highlight w:val="white"/>
        </w:rPr>
        <w:t xml:space="preserve">, uma pequena cidade de 10 mil habitantes na região da Boêmia, </w:t>
      </w:r>
      <w:proofErr w:type="spellStart"/>
      <w:r w:rsidRPr="00390A49">
        <w:rPr>
          <w:rFonts w:ascii="Verdana" w:eastAsia="Verdana" w:hAnsi="Verdana" w:cs="Verdana"/>
          <w:sz w:val="22"/>
          <w:szCs w:val="22"/>
          <w:highlight w:val="white"/>
        </w:rPr>
        <w:t>Smetana</w:t>
      </w:r>
      <w:proofErr w:type="spellEnd"/>
      <w:r w:rsidRPr="00390A49">
        <w:rPr>
          <w:rFonts w:ascii="Verdana" w:eastAsia="Verdana" w:hAnsi="Verdana" w:cs="Verdana"/>
          <w:sz w:val="22"/>
          <w:szCs w:val="22"/>
          <w:highlight w:val="white"/>
        </w:rPr>
        <w:t xml:space="preserve"> foi pioneiro em aproximar a tradição musical de sua terra natal da linguagem sinfônica já consolidada no restante da Europa, tornando-se, assim, o principal nome do movimento nacionalista tcheco. </w:t>
      </w:r>
    </w:p>
    <w:p w14:paraId="5B518F47"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 xml:space="preserve">Composta entre 1863 e 1866, com uma última revisão datada de 1870, </w:t>
      </w:r>
      <w:r w:rsidRPr="00390A49">
        <w:rPr>
          <w:rFonts w:ascii="Verdana" w:eastAsia="Verdana" w:hAnsi="Verdana" w:cs="Verdana"/>
          <w:b/>
          <w:bCs/>
          <w:i/>
          <w:iCs/>
          <w:sz w:val="22"/>
          <w:szCs w:val="22"/>
          <w:highlight w:val="white"/>
        </w:rPr>
        <w:t>A Noiva Vendida</w:t>
      </w:r>
      <w:r w:rsidRPr="00390A49">
        <w:rPr>
          <w:rFonts w:ascii="Verdana" w:eastAsia="Verdana" w:hAnsi="Verdana" w:cs="Verdana"/>
          <w:sz w:val="22"/>
          <w:szCs w:val="22"/>
          <w:highlight w:val="white"/>
        </w:rPr>
        <w:t xml:space="preserve"> foi uma das primeiras óperas com libreto escrito em um linguajar próximo daquele falado nas vilas da Boêmia no período (a autoria é do escritor Karel Sabina), e, com o tempo, tornou-se um verdadeiro ícone da música sinfônica tcheca. Ao longo de seus três atos, </w:t>
      </w:r>
      <w:proofErr w:type="spellStart"/>
      <w:r w:rsidRPr="00390A49">
        <w:rPr>
          <w:rFonts w:ascii="Verdana" w:eastAsia="Verdana" w:hAnsi="Verdana" w:cs="Verdana"/>
          <w:sz w:val="22"/>
          <w:szCs w:val="22"/>
          <w:highlight w:val="white"/>
        </w:rPr>
        <w:t>Smetana</w:t>
      </w:r>
      <w:proofErr w:type="spellEnd"/>
      <w:r w:rsidRPr="00390A49">
        <w:rPr>
          <w:rFonts w:ascii="Verdana" w:eastAsia="Verdana" w:hAnsi="Verdana" w:cs="Verdana"/>
          <w:sz w:val="22"/>
          <w:szCs w:val="22"/>
          <w:highlight w:val="white"/>
        </w:rPr>
        <w:t xml:space="preserve"> inclui diversos trechos diretamente inspirados pelas danças típicas da região, como a polca, o </w:t>
      </w:r>
      <w:proofErr w:type="spellStart"/>
      <w:r w:rsidRPr="00390A49">
        <w:rPr>
          <w:rFonts w:ascii="Verdana" w:eastAsia="Verdana" w:hAnsi="Verdana" w:cs="Verdana"/>
          <w:i/>
          <w:iCs/>
          <w:sz w:val="22"/>
          <w:szCs w:val="22"/>
          <w:highlight w:val="white"/>
        </w:rPr>
        <w:t>furiant</w:t>
      </w:r>
      <w:proofErr w:type="spellEnd"/>
      <w:r w:rsidRPr="00390A49">
        <w:rPr>
          <w:rFonts w:ascii="Verdana" w:eastAsia="Verdana" w:hAnsi="Verdana" w:cs="Verdana"/>
          <w:sz w:val="22"/>
          <w:szCs w:val="22"/>
          <w:highlight w:val="white"/>
        </w:rPr>
        <w:t xml:space="preserve"> e a </w:t>
      </w:r>
      <w:proofErr w:type="spellStart"/>
      <w:r w:rsidRPr="00390A49">
        <w:rPr>
          <w:rFonts w:ascii="Verdana" w:eastAsia="Verdana" w:hAnsi="Verdana" w:cs="Verdana"/>
          <w:i/>
          <w:iCs/>
          <w:sz w:val="22"/>
          <w:szCs w:val="22"/>
          <w:highlight w:val="white"/>
        </w:rPr>
        <w:t>skocná</w:t>
      </w:r>
      <w:proofErr w:type="spellEnd"/>
      <w:r w:rsidRPr="00390A49">
        <w:rPr>
          <w:rFonts w:ascii="Verdana" w:eastAsia="Verdana" w:hAnsi="Verdana" w:cs="Verdana"/>
          <w:sz w:val="22"/>
          <w:szCs w:val="22"/>
          <w:highlight w:val="white"/>
        </w:rPr>
        <w:t>, uma dança rápida de origem eslava que serve de base para o número que ficou conhecido como “Dança dos comediantes”, responsável por apresentar ao público a trupe de circo no início do Ato III.</w:t>
      </w:r>
    </w:p>
    <w:p w14:paraId="09031219"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 xml:space="preserve">Na sequência, exploramos uma fascinante conexão entre a Rússia e a Polônia com a orquestração feita por </w:t>
      </w:r>
      <w:r w:rsidRPr="00390A49">
        <w:rPr>
          <w:rFonts w:ascii="Verdana" w:eastAsia="Verdana" w:hAnsi="Verdana" w:cs="Verdana"/>
          <w:b/>
          <w:bCs/>
          <w:sz w:val="22"/>
          <w:szCs w:val="22"/>
          <w:highlight w:val="white"/>
        </w:rPr>
        <w:t xml:space="preserve">Alexander </w:t>
      </w:r>
      <w:proofErr w:type="spellStart"/>
      <w:r w:rsidRPr="00390A49">
        <w:rPr>
          <w:rFonts w:ascii="Verdana" w:eastAsia="Verdana" w:hAnsi="Verdana" w:cs="Verdana"/>
          <w:b/>
          <w:bCs/>
          <w:sz w:val="22"/>
          <w:szCs w:val="22"/>
          <w:highlight w:val="white"/>
        </w:rPr>
        <w:t>Glazunov</w:t>
      </w:r>
      <w:proofErr w:type="spellEnd"/>
      <w:r w:rsidRPr="00390A49">
        <w:rPr>
          <w:rFonts w:ascii="Verdana" w:eastAsia="Verdana" w:hAnsi="Verdana" w:cs="Verdana"/>
          <w:sz w:val="22"/>
          <w:szCs w:val="22"/>
          <w:highlight w:val="white"/>
        </w:rPr>
        <w:t xml:space="preserve"> para quatro peças escritas por Frédéric Chopin para piano solo. Devidamente nomeada </w:t>
      </w:r>
      <w:proofErr w:type="spellStart"/>
      <w:r w:rsidRPr="00390A49">
        <w:rPr>
          <w:rFonts w:ascii="Verdana" w:eastAsia="Verdana" w:hAnsi="Verdana" w:cs="Verdana"/>
          <w:b/>
          <w:bCs/>
          <w:i/>
          <w:iCs/>
          <w:sz w:val="22"/>
          <w:szCs w:val="22"/>
          <w:highlight w:val="white"/>
        </w:rPr>
        <w:t>Chopiniana</w:t>
      </w:r>
      <w:proofErr w:type="spellEnd"/>
      <w:r w:rsidRPr="00390A49">
        <w:rPr>
          <w:rFonts w:ascii="Verdana" w:eastAsia="Verdana" w:hAnsi="Verdana" w:cs="Verdana"/>
          <w:sz w:val="22"/>
          <w:szCs w:val="22"/>
          <w:highlight w:val="white"/>
        </w:rPr>
        <w:t xml:space="preserve">, a suíte orquestral de </w:t>
      </w:r>
      <w:proofErr w:type="spellStart"/>
      <w:r w:rsidRPr="00390A49">
        <w:rPr>
          <w:rFonts w:ascii="Verdana" w:eastAsia="Verdana" w:hAnsi="Verdana" w:cs="Verdana"/>
          <w:sz w:val="22"/>
          <w:szCs w:val="22"/>
          <w:highlight w:val="white"/>
        </w:rPr>
        <w:t>Glazunov</w:t>
      </w:r>
      <w:proofErr w:type="spellEnd"/>
      <w:r w:rsidRPr="00390A49">
        <w:rPr>
          <w:rFonts w:ascii="Verdana" w:eastAsia="Verdana" w:hAnsi="Verdana" w:cs="Verdana"/>
          <w:sz w:val="22"/>
          <w:szCs w:val="22"/>
          <w:highlight w:val="white"/>
        </w:rPr>
        <w:t xml:space="preserve"> elenca quatro formas musicais das quais Chopin se mostrou um verdadeiro mestre, e consegue a proeza de manter o brilho original das obras enquanto as reveste de uma roupagem orquestral de caráter notadamente russo.</w:t>
      </w:r>
    </w:p>
    <w:p w14:paraId="265ECFC3"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 xml:space="preserve">A suíte abre com a famosa </w:t>
      </w:r>
      <w:proofErr w:type="spellStart"/>
      <w:r w:rsidRPr="00390A49">
        <w:rPr>
          <w:rFonts w:ascii="Verdana" w:eastAsia="Verdana" w:hAnsi="Verdana" w:cs="Verdana"/>
          <w:i/>
          <w:iCs/>
          <w:sz w:val="22"/>
          <w:szCs w:val="22"/>
          <w:highlight w:val="white"/>
        </w:rPr>
        <w:t>Polonaise</w:t>
      </w:r>
      <w:proofErr w:type="spellEnd"/>
      <w:r w:rsidRPr="00390A49">
        <w:rPr>
          <w:rFonts w:ascii="Verdana" w:eastAsia="Verdana" w:hAnsi="Verdana" w:cs="Verdana"/>
          <w:i/>
          <w:iCs/>
          <w:sz w:val="22"/>
          <w:szCs w:val="22"/>
          <w:highlight w:val="white"/>
        </w:rPr>
        <w:t xml:space="preserve"> Militar</w:t>
      </w:r>
      <w:r w:rsidRPr="00390A49">
        <w:rPr>
          <w:rFonts w:ascii="Verdana" w:eastAsia="Verdana" w:hAnsi="Verdana" w:cs="Verdana"/>
          <w:sz w:val="22"/>
          <w:szCs w:val="22"/>
          <w:highlight w:val="white"/>
        </w:rPr>
        <w:t xml:space="preserve">, e segue com um noturno – talvez a forma </w:t>
      </w:r>
      <w:proofErr w:type="spellStart"/>
      <w:r w:rsidRPr="00390A49">
        <w:rPr>
          <w:rFonts w:ascii="Verdana" w:eastAsia="Verdana" w:hAnsi="Verdana" w:cs="Verdana"/>
          <w:sz w:val="22"/>
          <w:szCs w:val="22"/>
          <w:highlight w:val="white"/>
        </w:rPr>
        <w:t>chopiniana</w:t>
      </w:r>
      <w:proofErr w:type="spellEnd"/>
      <w:r w:rsidRPr="00390A49">
        <w:rPr>
          <w:rFonts w:ascii="Verdana" w:eastAsia="Verdana" w:hAnsi="Verdana" w:cs="Verdana"/>
          <w:sz w:val="22"/>
          <w:szCs w:val="22"/>
          <w:highlight w:val="white"/>
        </w:rPr>
        <w:t xml:space="preserve"> por excelência – antes de retomar aos ritmos dançantes, apresentando uma mazurca e encerrando com uma tarantela. Em conjunto, as peças formam um breve mosaico de danças populares nos salões da Europa Central no século XIX, com enfoque na tradição polonesa, representada aqui pela </w:t>
      </w:r>
      <w:proofErr w:type="spellStart"/>
      <w:r w:rsidRPr="00390A49">
        <w:rPr>
          <w:rFonts w:ascii="Verdana" w:eastAsia="Verdana" w:hAnsi="Verdana" w:cs="Verdana"/>
          <w:sz w:val="22"/>
          <w:szCs w:val="22"/>
          <w:highlight w:val="white"/>
        </w:rPr>
        <w:t>polonaise</w:t>
      </w:r>
      <w:proofErr w:type="spellEnd"/>
      <w:r w:rsidRPr="00390A49">
        <w:rPr>
          <w:rFonts w:ascii="Verdana" w:eastAsia="Verdana" w:hAnsi="Verdana" w:cs="Verdana"/>
          <w:sz w:val="22"/>
          <w:szCs w:val="22"/>
          <w:highlight w:val="white"/>
        </w:rPr>
        <w:t xml:space="preserve"> e pela mazurca. Composta em 1893, a </w:t>
      </w:r>
      <w:proofErr w:type="spellStart"/>
      <w:r w:rsidRPr="00390A49">
        <w:rPr>
          <w:rFonts w:ascii="Verdana" w:eastAsia="Verdana" w:hAnsi="Verdana" w:cs="Verdana"/>
          <w:i/>
          <w:iCs/>
          <w:sz w:val="22"/>
          <w:szCs w:val="22"/>
          <w:highlight w:val="white"/>
        </w:rPr>
        <w:t>Chopiniana</w:t>
      </w:r>
      <w:proofErr w:type="spellEnd"/>
      <w:r w:rsidRPr="00390A49">
        <w:rPr>
          <w:rFonts w:ascii="Verdana" w:eastAsia="Verdana" w:hAnsi="Verdana" w:cs="Verdana"/>
          <w:sz w:val="22"/>
          <w:szCs w:val="22"/>
          <w:highlight w:val="white"/>
        </w:rPr>
        <w:t xml:space="preserve"> de </w:t>
      </w:r>
      <w:proofErr w:type="spellStart"/>
      <w:r w:rsidRPr="00390A49">
        <w:rPr>
          <w:rFonts w:ascii="Verdana" w:eastAsia="Verdana" w:hAnsi="Verdana" w:cs="Verdana"/>
          <w:sz w:val="22"/>
          <w:szCs w:val="22"/>
          <w:highlight w:val="white"/>
        </w:rPr>
        <w:t>Glazunov</w:t>
      </w:r>
      <w:proofErr w:type="spellEnd"/>
      <w:r w:rsidRPr="00390A49">
        <w:rPr>
          <w:rFonts w:ascii="Verdana" w:eastAsia="Verdana" w:hAnsi="Verdana" w:cs="Verdana"/>
          <w:sz w:val="22"/>
          <w:szCs w:val="22"/>
          <w:highlight w:val="white"/>
        </w:rPr>
        <w:t xml:space="preserve"> ainda daria origem anos mais tarde, em 1909, ao balé </w:t>
      </w:r>
      <w:r w:rsidRPr="00390A49">
        <w:rPr>
          <w:rFonts w:ascii="Verdana" w:eastAsia="Verdana" w:hAnsi="Verdana" w:cs="Verdana"/>
          <w:i/>
          <w:iCs/>
          <w:sz w:val="22"/>
          <w:szCs w:val="22"/>
          <w:highlight w:val="white"/>
        </w:rPr>
        <w:t>As Sílfides</w:t>
      </w:r>
      <w:r w:rsidRPr="00390A49">
        <w:rPr>
          <w:rFonts w:ascii="Verdana" w:eastAsia="Verdana" w:hAnsi="Verdana" w:cs="Verdana"/>
          <w:sz w:val="22"/>
          <w:szCs w:val="22"/>
          <w:highlight w:val="white"/>
        </w:rPr>
        <w:t xml:space="preserve">, produzido pelos Ballets Russes de Sergei </w:t>
      </w:r>
      <w:proofErr w:type="spellStart"/>
      <w:r w:rsidRPr="00390A49">
        <w:rPr>
          <w:rFonts w:ascii="Verdana" w:eastAsia="Verdana" w:hAnsi="Verdana" w:cs="Verdana"/>
          <w:sz w:val="22"/>
          <w:szCs w:val="22"/>
          <w:highlight w:val="white"/>
        </w:rPr>
        <w:t>Diaghilev</w:t>
      </w:r>
      <w:proofErr w:type="spellEnd"/>
      <w:r w:rsidRPr="00390A49">
        <w:rPr>
          <w:rFonts w:ascii="Verdana" w:eastAsia="Verdana" w:hAnsi="Verdana" w:cs="Verdana"/>
          <w:sz w:val="22"/>
          <w:szCs w:val="22"/>
          <w:highlight w:val="white"/>
        </w:rPr>
        <w:t xml:space="preserve"> e coreografado por Michel </w:t>
      </w:r>
      <w:proofErr w:type="spellStart"/>
      <w:r w:rsidRPr="00390A49">
        <w:rPr>
          <w:rFonts w:ascii="Verdana" w:eastAsia="Verdana" w:hAnsi="Verdana" w:cs="Verdana"/>
          <w:sz w:val="22"/>
          <w:szCs w:val="22"/>
          <w:highlight w:val="white"/>
        </w:rPr>
        <w:t>Fokine</w:t>
      </w:r>
      <w:proofErr w:type="spellEnd"/>
      <w:r w:rsidRPr="00390A49">
        <w:rPr>
          <w:rFonts w:ascii="Verdana" w:eastAsia="Verdana" w:hAnsi="Verdana" w:cs="Verdana"/>
          <w:sz w:val="22"/>
          <w:szCs w:val="22"/>
          <w:highlight w:val="white"/>
        </w:rPr>
        <w:t>.</w:t>
      </w:r>
    </w:p>
    <w:p w14:paraId="4511DBE8"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Na segunda parte do nosso repertório, embarcamos rumo ao leste com duas obras inspiradas na música e na cultura de países da Ásia. Escritas ainda na primeira metade do século XX, ambas deixam transparecer um certo exotismo no modo como os povos orientais eram vistos pelos europeus no período, ao mesmo tempo em que carregam um encantamento de seus compositores pelas qualidades únicas e maravilhosas que enxergavam nessas culturas distantes.</w:t>
      </w:r>
    </w:p>
    <w:p w14:paraId="592E1CA3" w14:textId="77777777" w:rsidR="00390A49" w:rsidRPr="00390A49" w:rsidRDefault="00390A49" w:rsidP="00390A49">
      <w:pPr>
        <w:jc w:val="both"/>
        <w:rPr>
          <w:rFonts w:ascii="Verdana" w:eastAsia="Verdana" w:hAnsi="Verdana" w:cs="Verdana"/>
          <w:b/>
          <w:bCs/>
          <w:sz w:val="22"/>
          <w:szCs w:val="22"/>
          <w:highlight w:val="white"/>
        </w:rPr>
      </w:pPr>
    </w:p>
    <w:p w14:paraId="590D6C62"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 xml:space="preserve">Mais conhecido por sua obra-prima orquestral </w:t>
      </w:r>
      <w:r w:rsidRPr="00390A49">
        <w:rPr>
          <w:rFonts w:ascii="Verdana" w:eastAsia="Verdana" w:hAnsi="Verdana" w:cs="Verdana"/>
          <w:i/>
          <w:iCs/>
          <w:sz w:val="22"/>
          <w:szCs w:val="22"/>
          <w:highlight w:val="white"/>
        </w:rPr>
        <w:t>Os Planetas</w:t>
      </w:r>
      <w:r w:rsidRPr="00390A49">
        <w:rPr>
          <w:rFonts w:ascii="Verdana" w:eastAsia="Verdana" w:hAnsi="Verdana" w:cs="Verdana"/>
          <w:sz w:val="22"/>
          <w:szCs w:val="22"/>
          <w:highlight w:val="white"/>
        </w:rPr>
        <w:t xml:space="preserve">, o inglês </w:t>
      </w:r>
      <w:r w:rsidRPr="00390A49">
        <w:rPr>
          <w:rFonts w:ascii="Verdana" w:eastAsia="Verdana" w:hAnsi="Verdana" w:cs="Verdana"/>
          <w:b/>
          <w:bCs/>
          <w:sz w:val="22"/>
          <w:szCs w:val="22"/>
          <w:highlight w:val="white"/>
        </w:rPr>
        <w:t xml:space="preserve">Gustav </w:t>
      </w:r>
      <w:proofErr w:type="spellStart"/>
      <w:r w:rsidRPr="00390A49">
        <w:rPr>
          <w:rFonts w:ascii="Verdana" w:eastAsia="Verdana" w:hAnsi="Verdana" w:cs="Verdana"/>
          <w:b/>
          <w:bCs/>
          <w:sz w:val="22"/>
          <w:szCs w:val="22"/>
          <w:highlight w:val="white"/>
        </w:rPr>
        <w:t>Holst</w:t>
      </w:r>
      <w:proofErr w:type="spellEnd"/>
      <w:r w:rsidRPr="00390A49">
        <w:rPr>
          <w:rFonts w:ascii="Verdana" w:eastAsia="Verdana" w:hAnsi="Verdana" w:cs="Verdana"/>
          <w:sz w:val="22"/>
          <w:szCs w:val="22"/>
          <w:highlight w:val="white"/>
        </w:rPr>
        <w:t xml:space="preserve"> construiu um catálogo de composições bastante diverso, no qual é possível perceber seu fascínio pela mitologia indiana e pela filosofia hindu, bem como o seu amplo conhecimento da música folclórica britânica. Foi provavelmente essa combinação bastante particular de interesses que levou o bailarino e coreógrafo japonês </w:t>
      </w:r>
      <w:proofErr w:type="spellStart"/>
      <w:r w:rsidRPr="00390A49">
        <w:rPr>
          <w:rFonts w:ascii="Verdana" w:eastAsia="Verdana" w:hAnsi="Verdana" w:cs="Verdana"/>
          <w:sz w:val="22"/>
          <w:szCs w:val="22"/>
          <w:highlight w:val="white"/>
        </w:rPr>
        <w:t>Michio</w:t>
      </w:r>
      <w:proofErr w:type="spellEnd"/>
      <w:r w:rsidRPr="00390A49">
        <w:rPr>
          <w:rFonts w:ascii="Verdana" w:eastAsia="Verdana" w:hAnsi="Verdana" w:cs="Verdana"/>
          <w:sz w:val="22"/>
          <w:szCs w:val="22"/>
          <w:highlight w:val="white"/>
        </w:rPr>
        <w:t xml:space="preserve"> Ito a procurá-lo para escrever uma suíte de danças inspirada na música de seu país. Na época, </w:t>
      </w:r>
      <w:proofErr w:type="spellStart"/>
      <w:r w:rsidRPr="00390A49">
        <w:rPr>
          <w:rFonts w:ascii="Verdana" w:eastAsia="Verdana" w:hAnsi="Verdana" w:cs="Verdana"/>
          <w:sz w:val="22"/>
          <w:szCs w:val="22"/>
          <w:highlight w:val="white"/>
        </w:rPr>
        <w:t>Holst</w:t>
      </w:r>
      <w:proofErr w:type="spellEnd"/>
      <w:r w:rsidRPr="00390A49">
        <w:rPr>
          <w:rFonts w:ascii="Verdana" w:eastAsia="Verdana" w:hAnsi="Verdana" w:cs="Verdana"/>
          <w:sz w:val="22"/>
          <w:szCs w:val="22"/>
          <w:highlight w:val="white"/>
        </w:rPr>
        <w:t xml:space="preserve"> estava ocupado compondo justamente </w:t>
      </w:r>
      <w:r w:rsidRPr="00390A49">
        <w:rPr>
          <w:rFonts w:ascii="Verdana" w:eastAsia="Verdana" w:hAnsi="Verdana" w:cs="Verdana"/>
          <w:i/>
          <w:iCs/>
          <w:sz w:val="22"/>
          <w:szCs w:val="22"/>
          <w:highlight w:val="white"/>
        </w:rPr>
        <w:t>Os Planetas</w:t>
      </w:r>
      <w:r w:rsidRPr="00390A49">
        <w:rPr>
          <w:rFonts w:ascii="Verdana" w:eastAsia="Verdana" w:hAnsi="Verdana" w:cs="Verdana"/>
          <w:sz w:val="22"/>
          <w:szCs w:val="22"/>
          <w:highlight w:val="white"/>
        </w:rPr>
        <w:t xml:space="preserve">, mas decidiu aceitar a comissão e, em 1915, finalizou a </w:t>
      </w:r>
      <w:r w:rsidRPr="00390A49">
        <w:rPr>
          <w:rFonts w:ascii="Verdana" w:eastAsia="Verdana" w:hAnsi="Verdana" w:cs="Verdana"/>
          <w:b/>
          <w:bCs/>
          <w:i/>
          <w:iCs/>
          <w:sz w:val="22"/>
          <w:szCs w:val="22"/>
          <w:highlight w:val="white"/>
        </w:rPr>
        <w:t>Suíte Japonesa</w:t>
      </w:r>
      <w:r w:rsidRPr="00390A49">
        <w:rPr>
          <w:rFonts w:ascii="Verdana" w:eastAsia="Verdana" w:hAnsi="Verdana" w:cs="Verdana"/>
          <w:sz w:val="22"/>
          <w:szCs w:val="22"/>
          <w:highlight w:val="white"/>
        </w:rPr>
        <w:t xml:space="preserve">. Apesar de alguns temas terem sido assobiados a </w:t>
      </w:r>
      <w:proofErr w:type="spellStart"/>
      <w:r w:rsidRPr="00390A49">
        <w:rPr>
          <w:rFonts w:ascii="Verdana" w:eastAsia="Verdana" w:hAnsi="Verdana" w:cs="Verdana"/>
          <w:sz w:val="22"/>
          <w:szCs w:val="22"/>
          <w:highlight w:val="white"/>
        </w:rPr>
        <w:t>Holst</w:t>
      </w:r>
      <w:proofErr w:type="spellEnd"/>
      <w:r w:rsidRPr="00390A49">
        <w:rPr>
          <w:rFonts w:ascii="Verdana" w:eastAsia="Verdana" w:hAnsi="Verdana" w:cs="Verdana"/>
          <w:sz w:val="22"/>
          <w:szCs w:val="22"/>
          <w:highlight w:val="white"/>
        </w:rPr>
        <w:t xml:space="preserve"> por Ito, a maior parte da obra retém o idioma musical característico de seu criador (como os ritmos cruzados em “Dança das marionetes”), promovendo esse curioso encontro entre diferentes matrizes sonoras.</w:t>
      </w:r>
    </w:p>
    <w:p w14:paraId="764C6898" w14:textId="77777777" w:rsidR="00390A49" w:rsidRPr="00390A49" w:rsidRDefault="00390A49" w:rsidP="00390A49">
      <w:pPr>
        <w:jc w:val="both"/>
        <w:rPr>
          <w:rFonts w:ascii="Verdana" w:eastAsia="Verdana" w:hAnsi="Verdana" w:cs="Verdana"/>
          <w:b/>
          <w:bCs/>
          <w:sz w:val="22"/>
          <w:szCs w:val="22"/>
          <w:highlight w:val="white"/>
        </w:rPr>
      </w:pPr>
      <w:r w:rsidRPr="00390A49">
        <w:rPr>
          <w:rFonts w:ascii="Verdana" w:eastAsia="Verdana" w:hAnsi="Verdana" w:cs="Verdana"/>
          <w:sz w:val="22"/>
          <w:szCs w:val="22"/>
          <w:highlight w:val="white"/>
        </w:rPr>
        <w:t xml:space="preserve">Contemporâneo de </w:t>
      </w:r>
      <w:proofErr w:type="spellStart"/>
      <w:r w:rsidRPr="00390A49">
        <w:rPr>
          <w:rFonts w:ascii="Verdana" w:eastAsia="Verdana" w:hAnsi="Verdana" w:cs="Verdana"/>
          <w:sz w:val="22"/>
          <w:szCs w:val="22"/>
          <w:highlight w:val="white"/>
        </w:rPr>
        <w:t>Holst</w:t>
      </w:r>
      <w:proofErr w:type="spellEnd"/>
      <w:r w:rsidRPr="00390A49">
        <w:rPr>
          <w:rFonts w:ascii="Verdana" w:eastAsia="Verdana" w:hAnsi="Verdana" w:cs="Verdana"/>
          <w:sz w:val="22"/>
          <w:szCs w:val="22"/>
          <w:highlight w:val="white"/>
        </w:rPr>
        <w:t xml:space="preserve">, o italiano Ottorino </w:t>
      </w:r>
      <w:proofErr w:type="spellStart"/>
      <w:r w:rsidRPr="00390A49">
        <w:rPr>
          <w:rFonts w:ascii="Verdana" w:eastAsia="Verdana" w:hAnsi="Verdana" w:cs="Verdana"/>
          <w:sz w:val="22"/>
          <w:szCs w:val="22"/>
          <w:highlight w:val="white"/>
        </w:rPr>
        <w:t>Respighi</w:t>
      </w:r>
      <w:proofErr w:type="spellEnd"/>
      <w:r w:rsidRPr="00390A49">
        <w:rPr>
          <w:rFonts w:ascii="Verdana" w:eastAsia="Verdana" w:hAnsi="Verdana" w:cs="Verdana"/>
          <w:sz w:val="22"/>
          <w:szCs w:val="22"/>
          <w:highlight w:val="white"/>
        </w:rPr>
        <w:t xml:space="preserve"> guarda algumas similaridades com o colega britânico: ambos foram alunos de </w:t>
      </w:r>
      <w:proofErr w:type="spellStart"/>
      <w:r w:rsidRPr="00390A49">
        <w:rPr>
          <w:rFonts w:ascii="Verdana" w:eastAsia="Verdana" w:hAnsi="Verdana" w:cs="Verdana"/>
          <w:sz w:val="22"/>
          <w:szCs w:val="22"/>
          <w:highlight w:val="white"/>
        </w:rPr>
        <w:t>Rimsky</w:t>
      </w:r>
      <w:proofErr w:type="spellEnd"/>
      <w:r w:rsidRPr="00390A49">
        <w:rPr>
          <w:rFonts w:ascii="Verdana" w:eastAsia="Verdana" w:hAnsi="Verdana" w:cs="Verdana"/>
          <w:sz w:val="22"/>
          <w:szCs w:val="22"/>
          <w:highlight w:val="white"/>
        </w:rPr>
        <w:t xml:space="preserve">-Korsakov em São Petersburgo e ambos são compositores mais versáteis do que suas fantásticas obras mais conhecidas – no caso de </w:t>
      </w:r>
      <w:proofErr w:type="spellStart"/>
      <w:r w:rsidRPr="00390A49">
        <w:rPr>
          <w:rFonts w:ascii="Verdana" w:eastAsia="Verdana" w:hAnsi="Verdana" w:cs="Verdana"/>
          <w:sz w:val="22"/>
          <w:szCs w:val="22"/>
          <w:highlight w:val="white"/>
        </w:rPr>
        <w:t>Respighi</w:t>
      </w:r>
      <w:proofErr w:type="spellEnd"/>
      <w:r w:rsidRPr="00390A49">
        <w:rPr>
          <w:rFonts w:ascii="Verdana" w:eastAsia="Verdana" w:hAnsi="Verdana" w:cs="Verdana"/>
          <w:sz w:val="22"/>
          <w:szCs w:val="22"/>
          <w:highlight w:val="white"/>
        </w:rPr>
        <w:t xml:space="preserve">, os poemas sinfônicos </w:t>
      </w:r>
      <w:r w:rsidRPr="00390A49">
        <w:rPr>
          <w:rFonts w:ascii="Verdana" w:eastAsia="Verdana" w:hAnsi="Verdana" w:cs="Verdana"/>
          <w:i/>
          <w:iCs/>
          <w:sz w:val="22"/>
          <w:szCs w:val="22"/>
          <w:highlight w:val="white"/>
        </w:rPr>
        <w:t>Fontes de Roma</w:t>
      </w:r>
      <w:r w:rsidRPr="00390A49">
        <w:rPr>
          <w:rFonts w:ascii="Verdana" w:eastAsia="Verdana" w:hAnsi="Verdana" w:cs="Verdana"/>
          <w:sz w:val="22"/>
          <w:szCs w:val="22"/>
          <w:highlight w:val="white"/>
        </w:rPr>
        <w:t xml:space="preserve"> e </w:t>
      </w:r>
      <w:r w:rsidRPr="00390A49">
        <w:rPr>
          <w:rFonts w:ascii="Verdana" w:eastAsia="Verdana" w:hAnsi="Verdana" w:cs="Verdana"/>
          <w:i/>
          <w:iCs/>
          <w:sz w:val="22"/>
          <w:szCs w:val="22"/>
          <w:highlight w:val="white"/>
        </w:rPr>
        <w:t>Pinheiros de Roma</w:t>
      </w:r>
      <w:r w:rsidRPr="00390A49">
        <w:rPr>
          <w:rFonts w:ascii="Verdana" w:eastAsia="Verdana" w:hAnsi="Verdana" w:cs="Verdana"/>
          <w:sz w:val="22"/>
          <w:szCs w:val="22"/>
          <w:highlight w:val="white"/>
        </w:rPr>
        <w:t xml:space="preserve"> – podem dar a entender à primeira vista. O pouco executado </w:t>
      </w:r>
      <w:r w:rsidRPr="00390A49">
        <w:rPr>
          <w:rFonts w:ascii="Verdana" w:eastAsia="Verdana" w:hAnsi="Verdana" w:cs="Verdana"/>
          <w:b/>
          <w:bCs/>
          <w:sz w:val="22"/>
          <w:szCs w:val="22"/>
          <w:highlight w:val="white"/>
        </w:rPr>
        <w:t xml:space="preserve">balé </w:t>
      </w:r>
      <w:proofErr w:type="spellStart"/>
      <w:r w:rsidRPr="00390A49">
        <w:rPr>
          <w:rFonts w:ascii="Verdana" w:eastAsia="Verdana" w:hAnsi="Verdana" w:cs="Verdana"/>
          <w:b/>
          <w:bCs/>
          <w:i/>
          <w:iCs/>
          <w:sz w:val="22"/>
          <w:szCs w:val="22"/>
          <w:highlight w:val="white"/>
        </w:rPr>
        <w:t>Belkis</w:t>
      </w:r>
      <w:proofErr w:type="spellEnd"/>
      <w:r w:rsidRPr="00390A49">
        <w:rPr>
          <w:rFonts w:ascii="Verdana" w:eastAsia="Verdana" w:hAnsi="Verdana" w:cs="Verdana"/>
          <w:b/>
          <w:bCs/>
          <w:i/>
          <w:iCs/>
          <w:sz w:val="22"/>
          <w:szCs w:val="22"/>
          <w:highlight w:val="white"/>
        </w:rPr>
        <w:t>, Rainha de Sabá</w:t>
      </w:r>
      <w:r w:rsidRPr="00390A49">
        <w:rPr>
          <w:rFonts w:ascii="Verdana" w:eastAsia="Verdana" w:hAnsi="Verdana" w:cs="Verdana"/>
          <w:sz w:val="22"/>
          <w:szCs w:val="22"/>
          <w:highlight w:val="white"/>
        </w:rPr>
        <w:t xml:space="preserve"> é um exemplo de partitura que demonstra outras facetas menos vistas de </w:t>
      </w:r>
      <w:proofErr w:type="spellStart"/>
      <w:r w:rsidRPr="00390A49">
        <w:rPr>
          <w:rFonts w:ascii="Verdana" w:eastAsia="Verdana" w:hAnsi="Verdana" w:cs="Verdana"/>
          <w:b/>
          <w:bCs/>
          <w:sz w:val="22"/>
          <w:szCs w:val="22"/>
          <w:highlight w:val="white"/>
        </w:rPr>
        <w:t>Respighi</w:t>
      </w:r>
      <w:proofErr w:type="spellEnd"/>
      <w:r w:rsidRPr="00390A49">
        <w:rPr>
          <w:rFonts w:ascii="Verdana" w:eastAsia="Verdana" w:hAnsi="Verdana" w:cs="Verdana"/>
          <w:b/>
          <w:bCs/>
          <w:sz w:val="22"/>
          <w:szCs w:val="22"/>
          <w:highlight w:val="white"/>
        </w:rPr>
        <w:t>.</w:t>
      </w:r>
    </w:p>
    <w:p w14:paraId="286EFF5D"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A Rainha de Sabá é uma personagem presente em narrativas bíblicas hebraicas e em textos relacionados ao Cristianismo, ao Judaísmo e ao Islamismo, com nomes e representações que variam de acordo com os povos e as regiões. A história mais conhecida é a de seu encontro com o Rei Salomão, e há indícios arqueológicos de que seu império tenha existido de fato na parte sul da Península Arábica e na costa leste da África, onde hoje é a Etiópia, mas sem consensos por parte dos estudiosos. </w:t>
      </w:r>
    </w:p>
    <w:p w14:paraId="5DF720A0" w14:textId="77777777" w:rsidR="00390A49" w:rsidRPr="00390A49" w:rsidRDefault="00390A49" w:rsidP="00390A49">
      <w:pPr>
        <w:jc w:val="both"/>
        <w:rPr>
          <w:rFonts w:ascii="Verdana" w:eastAsia="Verdana" w:hAnsi="Verdana" w:cs="Verdana"/>
          <w:sz w:val="22"/>
          <w:szCs w:val="22"/>
          <w:highlight w:val="white"/>
        </w:rPr>
      </w:pPr>
      <w:r w:rsidRPr="00390A49">
        <w:rPr>
          <w:rFonts w:ascii="Verdana" w:eastAsia="Verdana" w:hAnsi="Verdana" w:cs="Verdana"/>
          <w:sz w:val="22"/>
          <w:szCs w:val="22"/>
          <w:highlight w:val="white"/>
        </w:rPr>
        <w:t xml:space="preserve">Na versão original do balé, </w:t>
      </w:r>
      <w:proofErr w:type="spellStart"/>
      <w:r w:rsidRPr="00390A49">
        <w:rPr>
          <w:rFonts w:ascii="Verdana" w:eastAsia="Verdana" w:hAnsi="Verdana" w:cs="Verdana"/>
          <w:sz w:val="22"/>
          <w:szCs w:val="22"/>
          <w:highlight w:val="white"/>
        </w:rPr>
        <w:t>Respighi</w:t>
      </w:r>
      <w:proofErr w:type="spellEnd"/>
      <w:r w:rsidRPr="00390A49">
        <w:rPr>
          <w:rFonts w:ascii="Verdana" w:eastAsia="Verdana" w:hAnsi="Verdana" w:cs="Verdana"/>
          <w:sz w:val="22"/>
          <w:szCs w:val="22"/>
          <w:highlight w:val="white"/>
        </w:rPr>
        <w:t xml:space="preserve"> recria a opulência desse reino empregando um conjunto orquestral gigantesco, que inclui coro, vários percussionistas e até uma banda adicional nos bastidores. Para a suíte, composta em 1934, o poderio sonoro é reduzido, mas a força inata da música é mantida. Combinando trechos de momentos diversos do balé completo, a Suíte de </w:t>
      </w:r>
      <w:proofErr w:type="spellStart"/>
      <w:r w:rsidRPr="00390A49">
        <w:rPr>
          <w:rFonts w:ascii="Verdana" w:eastAsia="Verdana" w:hAnsi="Verdana" w:cs="Verdana"/>
          <w:i/>
          <w:iCs/>
          <w:sz w:val="22"/>
          <w:szCs w:val="22"/>
          <w:highlight w:val="white"/>
        </w:rPr>
        <w:t>Belkis</w:t>
      </w:r>
      <w:proofErr w:type="spellEnd"/>
      <w:r w:rsidRPr="00390A49">
        <w:rPr>
          <w:rFonts w:ascii="Verdana" w:eastAsia="Verdana" w:hAnsi="Verdana" w:cs="Verdana"/>
          <w:sz w:val="22"/>
          <w:szCs w:val="22"/>
          <w:highlight w:val="white"/>
        </w:rPr>
        <w:t xml:space="preserve"> exibe de forma robusta o talento para orquestração de </w:t>
      </w:r>
      <w:proofErr w:type="spellStart"/>
      <w:r w:rsidRPr="00390A49">
        <w:rPr>
          <w:rFonts w:ascii="Verdana" w:eastAsia="Verdana" w:hAnsi="Verdana" w:cs="Verdana"/>
          <w:sz w:val="22"/>
          <w:szCs w:val="22"/>
          <w:highlight w:val="white"/>
        </w:rPr>
        <w:t>Respighi</w:t>
      </w:r>
      <w:proofErr w:type="spellEnd"/>
      <w:r w:rsidRPr="00390A49">
        <w:rPr>
          <w:rFonts w:ascii="Verdana" w:eastAsia="Verdana" w:hAnsi="Verdana" w:cs="Verdana"/>
          <w:sz w:val="22"/>
          <w:szCs w:val="22"/>
          <w:highlight w:val="white"/>
        </w:rPr>
        <w:t>, favorecendo repetições e realçando o apreço pelo “exótico” em seu colorido.</w:t>
      </w:r>
    </w:p>
    <w:bookmarkEnd w:id="0"/>
    <w:p w14:paraId="6148C0E1" w14:textId="77777777" w:rsidR="0085789F" w:rsidRDefault="0085789F" w:rsidP="00E85B51">
      <w:pPr>
        <w:spacing w:after="0" w:line="240" w:lineRule="auto"/>
        <w:rPr>
          <w:rFonts w:ascii="Verdana" w:hAnsi="Verdana" w:cs="Calibri Light"/>
          <w:b/>
          <w:bCs/>
          <w:sz w:val="22"/>
          <w:szCs w:val="22"/>
        </w:rPr>
      </w:pPr>
    </w:p>
    <w:p w14:paraId="6A26BBBA" w14:textId="43850620" w:rsidR="00E85B51" w:rsidRDefault="00E85B51" w:rsidP="00E85B51">
      <w:pPr>
        <w:spacing w:after="0" w:line="240" w:lineRule="auto"/>
        <w:rPr>
          <w:rFonts w:ascii="Verdana" w:hAnsi="Verdana" w:cs="Calibri Light"/>
          <w:b/>
          <w:bCs/>
          <w:sz w:val="22"/>
          <w:szCs w:val="22"/>
        </w:rPr>
      </w:pPr>
      <w:r>
        <w:rPr>
          <w:rFonts w:ascii="Verdana" w:hAnsi="Verdana" w:cs="Calibri Light"/>
          <w:b/>
          <w:bCs/>
          <w:sz w:val="22"/>
          <w:szCs w:val="22"/>
        </w:rPr>
        <w:t xml:space="preserve">Filarmônica de Minas Gerais </w:t>
      </w:r>
    </w:p>
    <w:p w14:paraId="6AFCB419" w14:textId="77777777" w:rsidR="00E85B51" w:rsidRPr="00EB3173" w:rsidRDefault="00E85B51" w:rsidP="00E85B51">
      <w:pPr>
        <w:spacing w:after="0" w:line="240" w:lineRule="auto"/>
        <w:rPr>
          <w:rFonts w:ascii="Verdana" w:hAnsi="Verdana" w:cs="Calibri Light"/>
          <w:b/>
          <w:bCs/>
          <w:sz w:val="22"/>
          <w:szCs w:val="22"/>
        </w:rPr>
      </w:pPr>
      <w:r>
        <w:rPr>
          <w:rFonts w:ascii="Verdana" w:hAnsi="Verdana" w:cs="Calibri Light"/>
          <w:b/>
          <w:bCs/>
          <w:sz w:val="22"/>
          <w:szCs w:val="22"/>
        </w:rPr>
        <w:t>Fora de Série – Orquestra na Dança</w:t>
      </w:r>
    </w:p>
    <w:p w14:paraId="7B9601A3" w14:textId="77777777" w:rsidR="00E85B51" w:rsidRPr="00EB3173" w:rsidRDefault="00E85B51" w:rsidP="00E85B51">
      <w:pPr>
        <w:spacing w:after="0" w:line="240" w:lineRule="auto"/>
        <w:rPr>
          <w:rFonts w:ascii="Verdana" w:hAnsi="Verdana" w:cs="Calibri Light"/>
          <w:b/>
          <w:bCs/>
          <w:sz w:val="22"/>
          <w:szCs w:val="22"/>
        </w:rPr>
      </w:pPr>
      <w:r>
        <w:rPr>
          <w:rFonts w:ascii="Verdana" w:hAnsi="Verdana" w:cs="Calibri Light"/>
          <w:b/>
          <w:bCs/>
          <w:sz w:val="22"/>
          <w:szCs w:val="22"/>
        </w:rPr>
        <w:t>26</w:t>
      </w:r>
      <w:r w:rsidRPr="00EB3173">
        <w:rPr>
          <w:rFonts w:ascii="Verdana" w:hAnsi="Verdana" w:cs="Calibri Light"/>
          <w:b/>
          <w:bCs/>
          <w:sz w:val="22"/>
          <w:szCs w:val="22"/>
        </w:rPr>
        <w:t xml:space="preserve"> de </w:t>
      </w:r>
      <w:r>
        <w:rPr>
          <w:rFonts w:ascii="Verdana" w:hAnsi="Verdana" w:cs="Calibri Light"/>
          <w:b/>
          <w:bCs/>
          <w:sz w:val="22"/>
          <w:szCs w:val="22"/>
        </w:rPr>
        <w:t>abril</w:t>
      </w:r>
      <w:r w:rsidRPr="00EB3173">
        <w:rPr>
          <w:rFonts w:ascii="Verdana" w:hAnsi="Verdana" w:cs="Calibri Light"/>
          <w:b/>
          <w:bCs/>
          <w:sz w:val="22"/>
          <w:szCs w:val="22"/>
        </w:rPr>
        <w:t xml:space="preserve"> – </w:t>
      </w:r>
      <w:r>
        <w:rPr>
          <w:rFonts w:ascii="Verdana" w:hAnsi="Verdana" w:cs="Calibri Light"/>
          <w:b/>
          <w:bCs/>
          <w:sz w:val="22"/>
          <w:szCs w:val="22"/>
        </w:rPr>
        <w:t>18h</w:t>
      </w:r>
    </w:p>
    <w:p w14:paraId="44C9D369" w14:textId="77777777" w:rsidR="00E85B51" w:rsidRDefault="00E85B51" w:rsidP="00E85B51">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0DC02D1A" w14:textId="77777777" w:rsidR="00E85B51" w:rsidRDefault="00E85B51" w:rsidP="00E85B51">
      <w:pPr>
        <w:spacing w:after="0" w:line="240" w:lineRule="auto"/>
        <w:rPr>
          <w:rFonts w:ascii="Verdana" w:hAnsi="Verdana" w:cs="Calibri Light"/>
          <w:b/>
          <w:bCs/>
          <w:sz w:val="22"/>
          <w:szCs w:val="22"/>
        </w:rPr>
      </w:pPr>
    </w:p>
    <w:p w14:paraId="208EFCA3" w14:textId="77777777" w:rsidR="00E85B51" w:rsidRPr="000503A7" w:rsidRDefault="00E85B51" w:rsidP="00E85B51">
      <w:pPr>
        <w:spacing w:after="0" w:line="240" w:lineRule="auto"/>
        <w:rPr>
          <w:rFonts w:ascii="Verdana" w:hAnsi="Verdana" w:cs="Calibri Light"/>
          <w:sz w:val="22"/>
          <w:szCs w:val="22"/>
        </w:rPr>
      </w:pPr>
      <w:r>
        <w:rPr>
          <w:rFonts w:ascii="Verdana" w:hAnsi="Verdana" w:cs="Calibri Light"/>
          <w:sz w:val="22"/>
          <w:szCs w:val="22"/>
        </w:rPr>
        <w:t>José Soares</w:t>
      </w:r>
      <w:r w:rsidRPr="000503A7">
        <w:rPr>
          <w:rFonts w:ascii="Verdana" w:hAnsi="Verdana" w:cs="Calibri Light"/>
          <w:sz w:val="22"/>
          <w:szCs w:val="22"/>
        </w:rPr>
        <w:t>, regente</w:t>
      </w:r>
    </w:p>
    <w:p w14:paraId="287EC9EA" w14:textId="77777777" w:rsidR="00E85B51" w:rsidRDefault="00E85B51" w:rsidP="00E85B51">
      <w:pPr>
        <w:autoSpaceDE w:val="0"/>
        <w:autoSpaceDN w:val="0"/>
        <w:adjustRightInd w:val="0"/>
        <w:jc w:val="both"/>
        <w:rPr>
          <w:rFonts w:ascii="Verdana" w:hAnsi="Verdana" w:cs="Calibri Light"/>
          <w:b/>
          <w:bCs/>
          <w:sz w:val="22"/>
          <w:szCs w:val="22"/>
        </w:rPr>
      </w:pPr>
    </w:p>
    <w:p w14:paraId="2314E18A" w14:textId="77777777" w:rsidR="00E85B51" w:rsidRPr="00690C5A" w:rsidRDefault="00E85B51" w:rsidP="00E85B51">
      <w:pPr>
        <w:spacing w:after="0" w:line="240" w:lineRule="auto"/>
        <w:jc w:val="both"/>
        <w:rPr>
          <w:rFonts w:ascii="Verdana" w:hAnsi="Verdana" w:cs="Calibri Light"/>
          <w:i/>
          <w:iCs/>
          <w:sz w:val="22"/>
          <w:szCs w:val="22"/>
        </w:rPr>
      </w:pPr>
      <w:r w:rsidRPr="00690C5A">
        <w:rPr>
          <w:rFonts w:ascii="Verdana" w:hAnsi="Verdana" w:cs="Calibri Light"/>
          <w:b/>
          <w:bCs/>
          <w:sz w:val="22"/>
          <w:szCs w:val="22"/>
        </w:rPr>
        <w:t>SMETANA</w:t>
      </w:r>
      <w:r w:rsidRPr="007F686C">
        <w:rPr>
          <w:rFonts w:ascii="Verdana" w:hAnsi="Verdana" w:cs="Calibri Light"/>
          <w:b/>
          <w:bCs/>
          <w:color w:val="FF0000"/>
          <w:sz w:val="22"/>
          <w:szCs w:val="22"/>
        </w:rPr>
        <w:t xml:space="preserve">          </w:t>
      </w:r>
      <w:r w:rsidRPr="00690C5A">
        <w:rPr>
          <w:rFonts w:ascii="Verdana" w:hAnsi="Verdana" w:cs="Calibri Light"/>
          <w:i/>
          <w:iCs/>
          <w:sz w:val="22"/>
          <w:szCs w:val="22"/>
        </w:rPr>
        <w:t xml:space="preserve">A noiva vendida: Dança dos comediantes </w:t>
      </w:r>
    </w:p>
    <w:p w14:paraId="731D2234" w14:textId="77777777" w:rsidR="00E85B51" w:rsidRDefault="00E85B51" w:rsidP="00E85B51">
      <w:pPr>
        <w:spacing w:after="0" w:line="240" w:lineRule="auto"/>
        <w:jc w:val="both"/>
        <w:rPr>
          <w:rFonts w:ascii="Verdana" w:hAnsi="Verdana" w:cs="Calibri Light"/>
          <w:i/>
          <w:iCs/>
          <w:sz w:val="22"/>
          <w:szCs w:val="22"/>
        </w:rPr>
      </w:pPr>
      <w:r w:rsidRPr="004E3754">
        <w:rPr>
          <w:rFonts w:ascii="Verdana" w:hAnsi="Verdana" w:cs="Calibri Light"/>
          <w:b/>
          <w:bCs/>
          <w:sz w:val="22"/>
          <w:szCs w:val="22"/>
        </w:rPr>
        <w:t>GLAZUNOV</w:t>
      </w:r>
      <w:r w:rsidRPr="004E3754">
        <w:rPr>
          <w:rFonts w:ascii="Verdana" w:hAnsi="Verdana" w:cs="Calibri Light"/>
          <w:b/>
          <w:bCs/>
          <w:i/>
          <w:iCs/>
          <w:sz w:val="22"/>
          <w:szCs w:val="22"/>
        </w:rPr>
        <w:t xml:space="preserve"> </w:t>
      </w:r>
      <w:r w:rsidRPr="007F686C">
        <w:rPr>
          <w:rFonts w:ascii="Verdana" w:hAnsi="Verdana" w:cs="Calibri Light"/>
          <w:b/>
          <w:bCs/>
          <w:i/>
          <w:iCs/>
          <w:color w:val="FF0000"/>
          <w:sz w:val="22"/>
          <w:szCs w:val="22"/>
        </w:rPr>
        <w:t xml:space="preserve">      </w:t>
      </w:r>
      <w:proofErr w:type="spellStart"/>
      <w:r w:rsidRPr="004E3754">
        <w:rPr>
          <w:rFonts w:ascii="Verdana" w:hAnsi="Verdana" w:cs="Calibri Light"/>
          <w:i/>
          <w:iCs/>
          <w:sz w:val="22"/>
          <w:szCs w:val="22"/>
        </w:rPr>
        <w:t>Chopiniana</w:t>
      </w:r>
      <w:proofErr w:type="spellEnd"/>
      <w:r w:rsidRPr="004E3754">
        <w:rPr>
          <w:rFonts w:ascii="Verdana" w:hAnsi="Verdana" w:cs="Calibri Light"/>
          <w:i/>
          <w:iCs/>
          <w:sz w:val="22"/>
          <w:szCs w:val="22"/>
        </w:rPr>
        <w:t xml:space="preserve">, op. 46 </w:t>
      </w:r>
    </w:p>
    <w:p w14:paraId="3FB61223" w14:textId="77777777" w:rsidR="00E85B51" w:rsidRDefault="00E85B51" w:rsidP="00E85B51">
      <w:pPr>
        <w:spacing w:after="0" w:line="240" w:lineRule="auto"/>
        <w:jc w:val="both"/>
        <w:rPr>
          <w:rFonts w:ascii="Verdana" w:hAnsi="Verdana" w:cs="Calibri Light"/>
          <w:i/>
          <w:iCs/>
          <w:sz w:val="22"/>
          <w:szCs w:val="22"/>
        </w:rPr>
      </w:pPr>
      <w:r w:rsidRPr="007E30A2">
        <w:rPr>
          <w:rFonts w:ascii="Verdana" w:hAnsi="Verdana" w:cs="Calibri Light"/>
          <w:b/>
          <w:bCs/>
          <w:sz w:val="22"/>
          <w:szCs w:val="22"/>
        </w:rPr>
        <w:lastRenderedPageBreak/>
        <w:t xml:space="preserve">HOLST </w:t>
      </w:r>
      <w:r>
        <w:rPr>
          <w:rFonts w:ascii="Verdana" w:hAnsi="Verdana" w:cs="Calibri Light"/>
          <w:sz w:val="22"/>
          <w:szCs w:val="22"/>
        </w:rPr>
        <w:t xml:space="preserve">             </w:t>
      </w:r>
      <w:r w:rsidRPr="007E30A2">
        <w:rPr>
          <w:rFonts w:ascii="Verdana" w:hAnsi="Verdana" w:cs="Calibri Light"/>
          <w:i/>
          <w:iCs/>
          <w:sz w:val="22"/>
          <w:szCs w:val="22"/>
        </w:rPr>
        <w:t>Suíte japonesa, op. 33</w:t>
      </w:r>
    </w:p>
    <w:p w14:paraId="46E29C43" w14:textId="77777777" w:rsidR="00E85B51" w:rsidRPr="000F4423" w:rsidRDefault="00E85B51" w:rsidP="00E85B51">
      <w:pPr>
        <w:spacing w:after="0" w:line="240" w:lineRule="auto"/>
        <w:jc w:val="both"/>
        <w:rPr>
          <w:rFonts w:ascii="Verdana" w:hAnsi="Verdana" w:cs="Calibri Light"/>
          <w:i/>
          <w:iCs/>
          <w:color w:val="FF0000"/>
          <w:sz w:val="22"/>
          <w:szCs w:val="22"/>
        </w:rPr>
      </w:pPr>
      <w:r w:rsidRPr="000F4423">
        <w:rPr>
          <w:rFonts w:ascii="Verdana" w:hAnsi="Verdana" w:cs="Calibri Light"/>
          <w:b/>
          <w:bCs/>
          <w:sz w:val="22"/>
          <w:szCs w:val="22"/>
        </w:rPr>
        <w:t xml:space="preserve">RESPIGHI  </w:t>
      </w:r>
      <w:r>
        <w:rPr>
          <w:rFonts w:ascii="Verdana" w:hAnsi="Verdana" w:cs="Calibri Light"/>
          <w:sz w:val="22"/>
          <w:szCs w:val="22"/>
        </w:rPr>
        <w:t xml:space="preserve">       </w:t>
      </w:r>
      <w:proofErr w:type="spellStart"/>
      <w:r w:rsidRPr="000F4423">
        <w:rPr>
          <w:rFonts w:ascii="Verdana" w:hAnsi="Verdana" w:cs="Calibri Light"/>
          <w:i/>
          <w:iCs/>
          <w:sz w:val="22"/>
          <w:szCs w:val="22"/>
        </w:rPr>
        <w:t>Belkis</w:t>
      </w:r>
      <w:proofErr w:type="spellEnd"/>
      <w:r w:rsidRPr="000F4423">
        <w:rPr>
          <w:rFonts w:ascii="Verdana" w:hAnsi="Verdana" w:cs="Calibri Light"/>
          <w:i/>
          <w:iCs/>
          <w:sz w:val="22"/>
          <w:szCs w:val="22"/>
        </w:rPr>
        <w:t>, a rainha de Sabá: Suíte</w:t>
      </w:r>
    </w:p>
    <w:p w14:paraId="76370AA6" w14:textId="77777777" w:rsidR="00EE39C9" w:rsidRDefault="00EE39C9" w:rsidP="003E315E">
      <w:pPr>
        <w:spacing w:after="0" w:line="240" w:lineRule="auto"/>
        <w:jc w:val="both"/>
        <w:rPr>
          <w:rFonts w:ascii="Verdana" w:hAnsi="Verdana" w:cs="Calibri Light"/>
          <w:sz w:val="22"/>
          <w:szCs w:val="22"/>
        </w:rPr>
      </w:pPr>
    </w:p>
    <w:p w14:paraId="37BB3449" w14:textId="77777777" w:rsidR="00EE39C9" w:rsidRPr="00E153F5" w:rsidRDefault="00EE39C9" w:rsidP="00EE39C9">
      <w:pPr>
        <w:rPr>
          <w:rFonts w:ascii="Verdana" w:hAnsi="Verdana"/>
          <w:sz w:val="22"/>
          <w:szCs w:val="22"/>
        </w:rPr>
      </w:pPr>
      <w:r w:rsidRPr="00E153F5">
        <w:rPr>
          <w:rFonts w:ascii="Verdana" w:hAnsi="Verdana"/>
          <w:sz w:val="22"/>
          <w:szCs w:val="22"/>
        </w:rPr>
        <w:t>INGRESSOS:</w:t>
      </w:r>
    </w:p>
    <w:p w14:paraId="23D1A179" w14:textId="77777777" w:rsidR="00EE39C9" w:rsidRPr="00E153F5" w:rsidRDefault="00EE39C9" w:rsidP="00EE39C9">
      <w:pPr>
        <w:jc w:val="both"/>
        <w:rPr>
          <w:rFonts w:ascii="Verdana" w:hAnsi="Verdana"/>
          <w:sz w:val="22"/>
          <w:szCs w:val="22"/>
        </w:rPr>
      </w:pPr>
      <w:r w:rsidRPr="00E153F5">
        <w:rPr>
          <w:rFonts w:ascii="Verdana" w:hAnsi="Verdana"/>
          <w:sz w:val="22"/>
          <w:szCs w:val="22"/>
        </w:rPr>
        <w:t>R$ 39,60 (Mezanino), R$ 54 (Coro), R$ 54 (Terraço), R$ 78 (Balcão Palco), R$ 98 (Balcão Lateral), R$ 133 (Plateia Central), R$ 172 (Balcão Principal) e R$ 193 (Camarote).</w:t>
      </w:r>
    </w:p>
    <w:p w14:paraId="3C2C6757" w14:textId="77777777" w:rsidR="00EE39C9" w:rsidRPr="00E153F5" w:rsidRDefault="00EE39C9" w:rsidP="00EE39C9">
      <w:pPr>
        <w:rPr>
          <w:rFonts w:ascii="Verdana" w:hAnsi="Verdana"/>
          <w:i/>
          <w:iCs/>
          <w:sz w:val="22"/>
          <w:szCs w:val="22"/>
        </w:rPr>
      </w:pPr>
      <w:r w:rsidRPr="00E153F5">
        <w:rPr>
          <w:rFonts w:ascii="Verdana" w:hAnsi="Verdana"/>
          <w:i/>
          <w:iCs/>
          <w:sz w:val="22"/>
          <w:szCs w:val="22"/>
        </w:rPr>
        <w:t>Ingressos para Coro e Terraço serão comercializados somente após a venda dos demais setores.</w:t>
      </w:r>
    </w:p>
    <w:p w14:paraId="0E8539EB" w14:textId="77777777" w:rsidR="00EE39C9" w:rsidRPr="00E153F5" w:rsidRDefault="00EE39C9" w:rsidP="00EE39C9">
      <w:pPr>
        <w:rPr>
          <w:rFonts w:ascii="Verdana" w:hAnsi="Verdana"/>
          <w:i/>
          <w:iCs/>
          <w:sz w:val="22"/>
          <w:szCs w:val="22"/>
        </w:rPr>
      </w:pPr>
      <w:r w:rsidRPr="00E153F5">
        <w:rPr>
          <w:rFonts w:ascii="Verdana" w:hAnsi="Verdana"/>
          <w:i/>
          <w:iCs/>
          <w:sz w:val="22"/>
          <w:szCs w:val="22"/>
        </w:rPr>
        <w:t>Meia-entrada para estudantes, maiores de 60 anos, jovens de baixa renda e pessoas com deficiência, de acordo com a legislação.</w:t>
      </w:r>
    </w:p>
    <w:p w14:paraId="6119F857" w14:textId="77777777" w:rsidR="00EE39C9" w:rsidRPr="00E153F5" w:rsidRDefault="00EE39C9" w:rsidP="00EE39C9">
      <w:pPr>
        <w:rPr>
          <w:rFonts w:ascii="Verdana" w:hAnsi="Verdana"/>
          <w:sz w:val="22"/>
          <w:szCs w:val="22"/>
        </w:rPr>
      </w:pPr>
      <w:r w:rsidRPr="00E153F5">
        <w:rPr>
          <w:rFonts w:ascii="Verdana" w:hAnsi="Verdana"/>
          <w:sz w:val="22"/>
          <w:szCs w:val="22"/>
        </w:rPr>
        <w:t xml:space="preserve">Informações: (31) 3219-9000 ou </w:t>
      </w:r>
      <w:hyperlink r:id="rId9" w:history="1">
        <w:r w:rsidRPr="00E153F5">
          <w:rPr>
            <w:rStyle w:val="Hyperlink"/>
            <w:rFonts w:ascii="Verdana" w:hAnsi="Verdana"/>
            <w:sz w:val="22"/>
            <w:szCs w:val="22"/>
          </w:rPr>
          <w:t>www.filarmonica.art.br</w:t>
        </w:r>
      </w:hyperlink>
    </w:p>
    <w:p w14:paraId="3CD2B4AA" w14:textId="557A4FE5" w:rsidR="00EE39C9" w:rsidRPr="00E153F5" w:rsidRDefault="00EE39C9" w:rsidP="00EE39C9">
      <w:pPr>
        <w:rPr>
          <w:rFonts w:ascii="Verdana" w:hAnsi="Verdana"/>
          <w:sz w:val="22"/>
          <w:szCs w:val="22"/>
        </w:rPr>
      </w:pPr>
      <w:r w:rsidRPr="00E153F5">
        <w:rPr>
          <w:rFonts w:ascii="Verdana" w:hAnsi="Verdana"/>
          <w:sz w:val="22"/>
          <w:szCs w:val="22"/>
        </w:rPr>
        <w:t>Bilheteria da Sala Minas Gerais</w:t>
      </w:r>
    </w:p>
    <w:p w14:paraId="4398A70F" w14:textId="77777777" w:rsidR="00EE39C9" w:rsidRPr="00E153F5" w:rsidRDefault="00EE39C9" w:rsidP="00EE39C9">
      <w:pPr>
        <w:rPr>
          <w:rFonts w:ascii="Verdana" w:hAnsi="Verdana"/>
          <w:sz w:val="22"/>
          <w:szCs w:val="22"/>
        </w:rPr>
      </w:pPr>
      <w:r w:rsidRPr="00E153F5">
        <w:rPr>
          <w:rFonts w:ascii="Verdana" w:hAnsi="Verdana"/>
          <w:sz w:val="22"/>
          <w:szCs w:val="22"/>
        </w:rPr>
        <w:t>Horário de funcionamento</w:t>
      </w:r>
    </w:p>
    <w:p w14:paraId="524DB5E7"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Dias sem concerto:</w:t>
      </w:r>
    </w:p>
    <w:p w14:paraId="0A483564"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3ª a 6ª — 12h a 20h</w:t>
      </w:r>
    </w:p>
    <w:p w14:paraId="0F34E1F9"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Sábado — 12h a 18h </w:t>
      </w:r>
    </w:p>
    <w:p w14:paraId="7ACDBA1C" w14:textId="77777777" w:rsidR="00EE39C9" w:rsidRPr="00E153F5" w:rsidRDefault="00EE39C9" w:rsidP="00EE39C9">
      <w:pPr>
        <w:rPr>
          <w:rFonts w:ascii="Verdana" w:hAnsi="Verdana"/>
          <w:sz w:val="22"/>
          <w:szCs w:val="22"/>
        </w:rPr>
      </w:pPr>
    </w:p>
    <w:p w14:paraId="4169CE44"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Em dias de concerto, o horário da bilheteria é diferente:</w:t>
      </w:r>
    </w:p>
    <w:p w14:paraId="131AD78E"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 12h a 22h — quando o concerto é durante a semana </w:t>
      </w:r>
    </w:p>
    <w:p w14:paraId="07CC15B1"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 12h a 20h — quando o concerto é no sábado </w:t>
      </w:r>
    </w:p>
    <w:p w14:paraId="3B68D622"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 09h a 13h — quando o concerto é no domingo</w:t>
      </w:r>
    </w:p>
    <w:p w14:paraId="3FEB9DFC" w14:textId="77777777" w:rsidR="00EE39C9" w:rsidRPr="00E153F5" w:rsidRDefault="00EE39C9" w:rsidP="00EE39C9">
      <w:pPr>
        <w:spacing w:after="0" w:line="240" w:lineRule="auto"/>
        <w:rPr>
          <w:rFonts w:ascii="Verdana" w:hAnsi="Verdana"/>
          <w:sz w:val="22"/>
          <w:szCs w:val="22"/>
        </w:rPr>
      </w:pPr>
    </w:p>
    <w:p w14:paraId="4D1898E6"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São aceitos:</w:t>
      </w:r>
    </w:p>
    <w:p w14:paraId="43AE8CEA" w14:textId="77777777" w:rsidR="00EE39C9" w:rsidRDefault="00EE39C9" w:rsidP="00EE39C9">
      <w:pPr>
        <w:numPr>
          <w:ilvl w:val="0"/>
          <w:numId w:val="1"/>
        </w:numPr>
        <w:spacing w:after="0" w:line="240" w:lineRule="auto"/>
        <w:rPr>
          <w:rFonts w:ascii="Verdana" w:hAnsi="Verdana"/>
          <w:sz w:val="22"/>
          <w:szCs w:val="22"/>
        </w:rPr>
      </w:pPr>
      <w:r w:rsidRPr="00E153F5">
        <w:rPr>
          <w:rFonts w:ascii="Verdana" w:hAnsi="Verdana"/>
          <w:sz w:val="22"/>
          <w:szCs w:val="22"/>
        </w:rPr>
        <w:t>Cartões das bandeiras Elo, Mastercard e Visa</w:t>
      </w:r>
    </w:p>
    <w:p w14:paraId="793821D7" w14:textId="44C60784" w:rsidR="000503A7" w:rsidRDefault="000503A7" w:rsidP="00EE39C9">
      <w:pPr>
        <w:numPr>
          <w:ilvl w:val="0"/>
          <w:numId w:val="1"/>
        </w:numPr>
        <w:spacing w:after="0" w:line="240" w:lineRule="auto"/>
        <w:rPr>
          <w:rFonts w:ascii="Verdana" w:hAnsi="Verdana"/>
          <w:sz w:val="22"/>
          <w:szCs w:val="22"/>
        </w:rPr>
      </w:pPr>
      <w:r>
        <w:rPr>
          <w:rFonts w:ascii="Verdana" w:hAnsi="Verdana"/>
          <w:sz w:val="22"/>
          <w:szCs w:val="22"/>
        </w:rPr>
        <w:t>Pix</w:t>
      </w:r>
    </w:p>
    <w:p w14:paraId="13812756" w14:textId="77777777" w:rsidR="0012428D" w:rsidRDefault="0012428D" w:rsidP="0012428D">
      <w:pPr>
        <w:spacing w:after="0" w:line="240" w:lineRule="auto"/>
        <w:rPr>
          <w:rFonts w:ascii="Verdana" w:hAnsi="Verdana"/>
          <w:sz w:val="22"/>
          <w:szCs w:val="22"/>
        </w:rPr>
      </w:pPr>
    </w:p>
    <w:p w14:paraId="79734BB5" w14:textId="77777777" w:rsidR="0012428D" w:rsidRDefault="0012428D" w:rsidP="0012428D">
      <w:pPr>
        <w:spacing w:after="0" w:line="240" w:lineRule="auto"/>
        <w:rPr>
          <w:rFonts w:ascii="Verdana" w:hAnsi="Verdana"/>
          <w:sz w:val="22"/>
          <w:szCs w:val="22"/>
        </w:rPr>
      </w:pPr>
    </w:p>
    <w:p w14:paraId="0404B2CF" w14:textId="77777777" w:rsidR="0012428D" w:rsidRPr="00E153F5" w:rsidRDefault="0012428D" w:rsidP="0012428D">
      <w:pPr>
        <w:rPr>
          <w:rFonts w:ascii="Verdana" w:hAnsi="Verdana"/>
          <w:b/>
          <w:bCs/>
          <w:sz w:val="22"/>
          <w:szCs w:val="22"/>
        </w:rPr>
      </w:pPr>
      <w:r w:rsidRPr="00E153F5">
        <w:rPr>
          <w:rFonts w:ascii="Verdana" w:hAnsi="Verdana"/>
          <w:b/>
          <w:bCs/>
          <w:sz w:val="22"/>
          <w:szCs w:val="22"/>
        </w:rPr>
        <w:t>ORQUESTRA FILARMÔNICA DE MINAS GERAIS</w:t>
      </w:r>
    </w:p>
    <w:p w14:paraId="630828D0"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4B12A17B"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Conduzida pelo seu Diretor Artístico e Regente Titular, Fabio Mechetti, a Orquestra é composta por 90 músicos de todas as partes do Brasil, Europa, Ásia e das Américas. </w:t>
      </w:r>
    </w:p>
    <w:p w14:paraId="24C9D76F"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6E5A7871" w14:textId="77777777" w:rsidR="0012428D" w:rsidRPr="00E153F5" w:rsidRDefault="0012428D" w:rsidP="0012428D">
      <w:pPr>
        <w:jc w:val="both"/>
        <w:rPr>
          <w:rFonts w:ascii="Verdana" w:hAnsi="Verdana"/>
          <w:sz w:val="22"/>
          <w:szCs w:val="22"/>
        </w:rPr>
      </w:pPr>
      <w:r w:rsidRPr="00E153F5">
        <w:rPr>
          <w:rFonts w:ascii="Verdana" w:hAnsi="Verdana"/>
          <w:sz w:val="22"/>
          <w:szCs w:val="22"/>
        </w:rPr>
        <w:lastRenderedPageBreak/>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FCB6CF5"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xml:space="preserve">, com Fabio Mechetti e Sonia </w:t>
      </w:r>
      <w:proofErr w:type="spellStart"/>
      <w:r w:rsidRPr="00E153F5">
        <w:rPr>
          <w:rFonts w:ascii="Verdana" w:hAnsi="Verdana"/>
          <w:sz w:val="22"/>
          <w:szCs w:val="22"/>
        </w:rPr>
        <w:t>Rubinsky</w:t>
      </w:r>
      <w:proofErr w:type="spellEnd"/>
      <w:r w:rsidRPr="00E153F5">
        <w:rPr>
          <w:rFonts w:ascii="Verdana" w:hAnsi="Verdana"/>
          <w:sz w:val="22"/>
          <w:szCs w:val="22"/>
        </w:rPr>
        <w:t>, foi indicado ao Grammy Latino 2020.</w:t>
      </w:r>
    </w:p>
    <w:p w14:paraId="5A1FA7AD" w14:textId="77777777" w:rsidR="0012428D" w:rsidRPr="00E153F5" w:rsidRDefault="0012428D" w:rsidP="0012428D">
      <w:pPr>
        <w:jc w:val="both"/>
        <w:rPr>
          <w:rFonts w:ascii="Verdana" w:hAnsi="Verdana"/>
          <w:sz w:val="22"/>
          <w:szCs w:val="22"/>
        </w:rPr>
      </w:pPr>
      <w:r w:rsidRPr="00E153F5">
        <w:rPr>
          <w:rFonts w:ascii="Verdana" w:hAnsi="Verdana"/>
          <w:sz w:val="22"/>
          <w:szCs w:val="22"/>
        </w:rPr>
        <w:t>Ainda em 2020, a Filarmônica inaugurou seu próprio estúdio de TV para a realização de transmissões ao vivo de seus concertos, totalizando hoje mais de 100 concertos transmitidos em seu canal no YouTube, onde se podem encontrar diversos outros conteúdos sobre a orquestra e a música de concerto.</w:t>
      </w:r>
    </w:p>
    <w:p w14:paraId="0B708C4A" w14:textId="77777777" w:rsidR="0012428D" w:rsidRPr="00E153F5" w:rsidRDefault="0012428D" w:rsidP="0012428D">
      <w:pPr>
        <w:jc w:val="both"/>
        <w:rPr>
          <w:rFonts w:ascii="Verdana" w:hAnsi="Verdana"/>
          <w:sz w:val="22"/>
          <w:szCs w:val="22"/>
        </w:rPr>
      </w:pPr>
      <w:r w:rsidRPr="00E153F5">
        <w:rPr>
          <w:rFonts w:ascii="Verdana" w:hAnsi="Verdana"/>
          <w:sz w:val="22"/>
          <w:szCs w:val="22"/>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77C2B0B2" w14:textId="77777777" w:rsidR="0012428D" w:rsidRPr="00E153F5" w:rsidRDefault="0012428D" w:rsidP="0012428D">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3019740" w14:textId="77777777" w:rsidR="0012428D" w:rsidRPr="00E153F5" w:rsidRDefault="0012428D" w:rsidP="0012428D">
      <w:pPr>
        <w:jc w:val="both"/>
        <w:rPr>
          <w:rFonts w:ascii="Verdana" w:hAnsi="Verdana"/>
          <w:sz w:val="22"/>
          <w:szCs w:val="22"/>
        </w:rPr>
      </w:pPr>
      <w:r w:rsidRPr="00E153F5">
        <w:rPr>
          <w:rFonts w:ascii="Verdana" w:hAnsi="Verdana"/>
          <w:sz w:val="22"/>
          <w:szCs w:val="22"/>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F142C04" w14:textId="77777777" w:rsidR="0012428D" w:rsidRPr="00E153F5" w:rsidRDefault="0012428D" w:rsidP="0012428D">
      <w:pPr>
        <w:rPr>
          <w:rFonts w:ascii="Verdana" w:hAnsi="Verdana"/>
          <w:b/>
          <w:bCs/>
          <w:sz w:val="22"/>
          <w:szCs w:val="22"/>
        </w:rPr>
      </w:pPr>
      <w:r w:rsidRPr="00E153F5">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4DA83BB" w14:textId="77777777" w:rsidR="00E153F5" w:rsidRPr="00E153F5" w:rsidRDefault="00E153F5" w:rsidP="00E153F5">
      <w:pPr>
        <w:rPr>
          <w:rFonts w:ascii="Verdana" w:hAnsi="Verdana"/>
          <w:sz w:val="22"/>
          <w:szCs w:val="22"/>
        </w:rPr>
      </w:pPr>
    </w:p>
    <w:p w14:paraId="3DFC66D0" w14:textId="77777777" w:rsidR="00E153F5" w:rsidRPr="00E153F5" w:rsidRDefault="00E153F5" w:rsidP="00BE51FF">
      <w:pPr>
        <w:spacing w:after="0" w:line="240" w:lineRule="auto"/>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BE51FF">
      <w:pPr>
        <w:spacing w:after="0" w:line="240" w:lineRule="auto"/>
        <w:rPr>
          <w:rFonts w:ascii="Verdana" w:hAnsi="Verdana"/>
          <w:sz w:val="22"/>
          <w:szCs w:val="22"/>
        </w:rPr>
      </w:pPr>
      <w:r w:rsidRPr="00E153F5">
        <w:rPr>
          <w:rFonts w:ascii="Verdana" w:hAnsi="Verdana"/>
          <w:sz w:val="22"/>
          <w:szCs w:val="22"/>
        </w:rPr>
        <w:t xml:space="preserve">Polliane Eliziário </w:t>
      </w:r>
    </w:p>
    <w:p w14:paraId="3610983D" w14:textId="3D098F31" w:rsidR="00645E54" w:rsidRPr="00645E54" w:rsidRDefault="00E153F5" w:rsidP="00186E44">
      <w:pPr>
        <w:spacing w:after="0" w:line="240" w:lineRule="auto"/>
        <w:rPr>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r w:rsidR="00645E54">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58606" w14:textId="77777777" w:rsidR="00552926" w:rsidRDefault="00552926" w:rsidP="00BD016D">
      <w:r>
        <w:separator/>
      </w:r>
    </w:p>
  </w:endnote>
  <w:endnote w:type="continuationSeparator" w:id="0">
    <w:p w14:paraId="26333799" w14:textId="77777777" w:rsidR="00552926" w:rsidRDefault="00552926"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000000">
    <w:pPr>
      <w:pStyle w:val="Rodap"/>
      <w:rPr>
        <w:lang w:val="en-GB"/>
      </w:rPr>
    </w:pPr>
    <w:sdt>
      <w:sdtPr>
        <w:id w:val="969400743"/>
        <w:temporary/>
        <w:showingPlcHdr/>
      </w:sdtPr>
      <w:sdtContent>
        <w:r w:rsidR="00BD016D" w:rsidRPr="00E56C18">
          <w:rPr>
            <w:lang w:val="en-GB"/>
          </w:rPr>
          <w:t>[Type text]</w:t>
        </w:r>
      </w:sdtContent>
    </w:sdt>
    <w:r w:rsidR="00BD016D">
      <w:ptab w:relativeTo="margin" w:alignment="center" w:leader="none"/>
    </w:r>
    <w:sdt>
      <w:sdtPr>
        <w:id w:val="969400748"/>
        <w:temporary/>
        <w:showingPlcHdr/>
      </w:sdtPr>
      <w:sdtContent>
        <w:r w:rsidR="00BD016D" w:rsidRPr="00E56C18">
          <w:rPr>
            <w:lang w:val="en-GB"/>
          </w:rPr>
          <w:t>[Type text]</w:t>
        </w:r>
      </w:sdtContent>
    </w:sdt>
    <w:r w:rsidR="00BD016D">
      <w:ptab w:relativeTo="margin" w:alignment="right" w:leader="none"/>
    </w:r>
    <w:sdt>
      <w:sdtPr>
        <w:id w:val="969400753"/>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723BB" w14:textId="77777777" w:rsidR="00552926" w:rsidRDefault="00552926" w:rsidP="00BD016D">
      <w:r>
        <w:separator/>
      </w:r>
    </w:p>
  </w:footnote>
  <w:footnote w:type="continuationSeparator" w:id="0">
    <w:p w14:paraId="2BDDE1BD" w14:textId="77777777" w:rsidR="00552926" w:rsidRDefault="00552926"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3CF6"/>
    <w:rsid w:val="00025E59"/>
    <w:rsid w:val="00026124"/>
    <w:rsid w:val="00026814"/>
    <w:rsid w:val="00026BA4"/>
    <w:rsid w:val="00026C3B"/>
    <w:rsid w:val="000336DE"/>
    <w:rsid w:val="00034106"/>
    <w:rsid w:val="00036AD3"/>
    <w:rsid w:val="0003714E"/>
    <w:rsid w:val="000464E9"/>
    <w:rsid w:val="00046870"/>
    <w:rsid w:val="00046C66"/>
    <w:rsid w:val="00047421"/>
    <w:rsid w:val="000503A7"/>
    <w:rsid w:val="00051432"/>
    <w:rsid w:val="00051D65"/>
    <w:rsid w:val="0005309E"/>
    <w:rsid w:val="00053409"/>
    <w:rsid w:val="0005637A"/>
    <w:rsid w:val="000568FF"/>
    <w:rsid w:val="0005697E"/>
    <w:rsid w:val="0005698B"/>
    <w:rsid w:val="00057567"/>
    <w:rsid w:val="00060DE6"/>
    <w:rsid w:val="000616C4"/>
    <w:rsid w:val="00061ECF"/>
    <w:rsid w:val="000622A0"/>
    <w:rsid w:val="00062922"/>
    <w:rsid w:val="0006326B"/>
    <w:rsid w:val="00063278"/>
    <w:rsid w:val="000651E2"/>
    <w:rsid w:val="00065AE7"/>
    <w:rsid w:val="000668FB"/>
    <w:rsid w:val="000669A4"/>
    <w:rsid w:val="00067DA8"/>
    <w:rsid w:val="000709CF"/>
    <w:rsid w:val="00071B90"/>
    <w:rsid w:val="000731C6"/>
    <w:rsid w:val="00073BC2"/>
    <w:rsid w:val="000766DD"/>
    <w:rsid w:val="00082D72"/>
    <w:rsid w:val="00083533"/>
    <w:rsid w:val="00083722"/>
    <w:rsid w:val="00084EF2"/>
    <w:rsid w:val="0008659F"/>
    <w:rsid w:val="00086FB0"/>
    <w:rsid w:val="000871D6"/>
    <w:rsid w:val="0009185A"/>
    <w:rsid w:val="00091EF9"/>
    <w:rsid w:val="00094AD9"/>
    <w:rsid w:val="000A4D6B"/>
    <w:rsid w:val="000A5AE9"/>
    <w:rsid w:val="000A73EC"/>
    <w:rsid w:val="000B050F"/>
    <w:rsid w:val="000B0AB5"/>
    <w:rsid w:val="000B0F52"/>
    <w:rsid w:val="000B1006"/>
    <w:rsid w:val="000B11B9"/>
    <w:rsid w:val="000B1759"/>
    <w:rsid w:val="000B2651"/>
    <w:rsid w:val="000B2EA2"/>
    <w:rsid w:val="000B3CE4"/>
    <w:rsid w:val="000B44CC"/>
    <w:rsid w:val="000B4EA2"/>
    <w:rsid w:val="000B5910"/>
    <w:rsid w:val="000B6F42"/>
    <w:rsid w:val="000C09B3"/>
    <w:rsid w:val="000C1870"/>
    <w:rsid w:val="000C2077"/>
    <w:rsid w:val="000C683D"/>
    <w:rsid w:val="000C739A"/>
    <w:rsid w:val="000C73AC"/>
    <w:rsid w:val="000D18C9"/>
    <w:rsid w:val="000D2385"/>
    <w:rsid w:val="000D3EB2"/>
    <w:rsid w:val="000D42FD"/>
    <w:rsid w:val="000D4A80"/>
    <w:rsid w:val="000D7BAC"/>
    <w:rsid w:val="000E022F"/>
    <w:rsid w:val="000E0B38"/>
    <w:rsid w:val="000E0D26"/>
    <w:rsid w:val="000E473C"/>
    <w:rsid w:val="000E5B92"/>
    <w:rsid w:val="000F03D8"/>
    <w:rsid w:val="000F324B"/>
    <w:rsid w:val="000F4BE8"/>
    <w:rsid w:val="000F5030"/>
    <w:rsid w:val="000F5E4C"/>
    <w:rsid w:val="00100092"/>
    <w:rsid w:val="001004D5"/>
    <w:rsid w:val="00102291"/>
    <w:rsid w:val="00102773"/>
    <w:rsid w:val="00102A3B"/>
    <w:rsid w:val="00103809"/>
    <w:rsid w:val="001060A0"/>
    <w:rsid w:val="001069A1"/>
    <w:rsid w:val="00107567"/>
    <w:rsid w:val="00110536"/>
    <w:rsid w:val="00111321"/>
    <w:rsid w:val="0011428F"/>
    <w:rsid w:val="001217AE"/>
    <w:rsid w:val="00122AA3"/>
    <w:rsid w:val="0012428D"/>
    <w:rsid w:val="001261EC"/>
    <w:rsid w:val="00127957"/>
    <w:rsid w:val="0013526F"/>
    <w:rsid w:val="00136FFE"/>
    <w:rsid w:val="00141D02"/>
    <w:rsid w:val="0014284B"/>
    <w:rsid w:val="00145305"/>
    <w:rsid w:val="00146B67"/>
    <w:rsid w:val="00146D77"/>
    <w:rsid w:val="001505F4"/>
    <w:rsid w:val="00152AC6"/>
    <w:rsid w:val="0015315F"/>
    <w:rsid w:val="0015349B"/>
    <w:rsid w:val="00154362"/>
    <w:rsid w:val="00154CB8"/>
    <w:rsid w:val="00161830"/>
    <w:rsid w:val="00162637"/>
    <w:rsid w:val="0016275B"/>
    <w:rsid w:val="0016299D"/>
    <w:rsid w:val="00164D0B"/>
    <w:rsid w:val="00164D22"/>
    <w:rsid w:val="0016583F"/>
    <w:rsid w:val="001678A1"/>
    <w:rsid w:val="00172A61"/>
    <w:rsid w:val="00172C96"/>
    <w:rsid w:val="00172EBB"/>
    <w:rsid w:val="00172F4F"/>
    <w:rsid w:val="001734D4"/>
    <w:rsid w:val="0017484C"/>
    <w:rsid w:val="00175410"/>
    <w:rsid w:val="00177C54"/>
    <w:rsid w:val="001817E4"/>
    <w:rsid w:val="001818D5"/>
    <w:rsid w:val="00181B30"/>
    <w:rsid w:val="001823AE"/>
    <w:rsid w:val="00182B38"/>
    <w:rsid w:val="00183DC6"/>
    <w:rsid w:val="001846AC"/>
    <w:rsid w:val="00184A66"/>
    <w:rsid w:val="00184C80"/>
    <w:rsid w:val="001851A0"/>
    <w:rsid w:val="00186E44"/>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66DB"/>
    <w:rsid w:val="001B7538"/>
    <w:rsid w:val="001C1FC5"/>
    <w:rsid w:val="001C3B9F"/>
    <w:rsid w:val="001C6495"/>
    <w:rsid w:val="001C66C2"/>
    <w:rsid w:val="001D1C34"/>
    <w:rsid w:val="001D4FC1"/>
    <w:rsid w:val="001D55F3"/>
    <w:rsid w:val="001D6CFC"/>
    <w:rsid w:val="001D78B1"/>
    <w:rsid w:val="001E0A5F"/>
    <w:rsid w:val="001E255D"/>
    <w:rsid w:val="001E291C"/>
    <w:rsid w:val="001E3939"/>
    <w:rsid w:val="001E4133"/>
    <w:rsid w:val="001E4D99"/>
    <w:rsid w:val="001E56DC"/>
    <w:rsid w:val="001E601E"/>
    <w:rsid w:val="001E7CF5"/>
    <w:rsid w:val="001F43AB"/>
    <w:rsid w:val="001F49D1"/>
    <w:rsid w:val="001F5D35"/>
    <w:rsid w:val="001F5E8F"/>
    <w:rsid w:val="001F7037"/>
    <w:rsid w:val="001F74DE"/>
    <w:rsid w:val="002002C3"/>
    <w:rsid w:val="00200D0A"/>
    <w:rsid w:val="00202748"/>
    <w:rsid w:val="00203C7A"/>
    <w:rsid w:val="00204AB0"/>
    <w:rsid w:val="00206584"/>
    <w:rsid w:val="00211EE7"/>
    <w:rsid w:val="002142BD"/>
    <w:rsid w:val="002208D7"/>
    <w:rsid w:val="00223DF6"/>
    <w:rsid w:val="00230DE5"/>
    <w:rsid w:val="00231D75"/>
    <w:rsid w:val="002324A9"/>
    <w:rsid w:val="002333C0"/>
    <w:rsid w:val="00234082"/>
    <w:rsid w:val="00235D1B"/>
    <w:rsid w:val="00236937"/>
    <w:rsid w:val="002377C9"/>
    <w:rsid w:val="002420F2"/>
    <w:rsid w:val="0024224E"/>
    <w:rsid w:val="002429A6"/>
    <w:rsid w:val="002435B8"/>
    <w:rsid w:val="00243F65"/>
    <w:rsid w:val="0024437A"/>
    <w:rsid w:val="002478C0"/>
    <w:rsid w:val="002510D3"/>
    <w:rsid w:val="00252FDA"/>
    <w:rsid w:val="002540F7"/>
    <w:rsid w:val="002546C1"/>
    <w:rsid w:val="00254B6C"/>
    <w:rsid w:val="00254F08"/>
    <w:rsid w:val="0025717D"/>
    <w:rsid w:val="00260BD6"/>
    <w:rsid w:val="00262301"/>
    <w:rsid w:val="00263F2A"/>
    <w:rsid w:val="00266974"/>
    <w:rsid w:val="002673E8"/>
    <w:rsid w:val="0027014C"/>
    <w:rsid w:val="002723D9"/>
    <w:rsid w:val="002735B7"/>
    <w:rsid w:val="002757BD"/>
    <w:rsid w:val="00280F8F"/>
    <w:rsid w:val="002824DF"/>
    <w:rsid w:val="002830DF"/>
    <w:rsid w:val="00284373"/>
    <w:rsid w:val="00290485"/>
    <w:rsid w:val="00290FB0"/>
    <w:rsid w:val="00292575"/>
    <w:rsid w:val="00292B95"/>
    <w:rsid w:val="002938AE"/>
    <w:rsid w:val="00295847"/>
    <w:rsid w:val="00295AA4"/>
    <w:rsid w:val="00296AA3"/>
    <w:rsid w:val="002973FA"/>
    <w:rsid w:val="002A022F"/>
    <w:rsid w:val="002A1A01"/>
    <w:rsid w:val="002A244C"/>
    <w:rsid w:val="002A3C0A"/>
    <w:rsid w:val="002A4549"/>
    <w:rsid w:val="002A4FE3"/>
    <w:rsid w:val="002A5079"/>
    <w:rsid w:val="002A6516"/>
    <w:rsid w:val="002A7034"/>
    <w:rsid w:val="002A7ACE"/>
    <w:rsid w:val="002B606C"/>
    <w:rsid w:val="002B72FD"/>
    <w:rsid w:val="002C3257"/>
    <w:rsid w:val="002C7E17"/>
    <w:rsid w:val="002D0656"/>
    <w:rsid w:val="002D3891"/>
    <w:rsid w:val="002D43B1"/>
    <w:rsid w:val="002E1C7D"/>
    <w:rsid w:val="002E3283"/>
    <w:rsid w:val="002E40B0"/>
    <w:rsid w:val="002E4167"/>
    <w:rsid w:val="002E4DAE"/>
    <w:rsid w:val="002E5D46"/>
    <w:rsid w:val="002E5F6D"/>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21074"/>
    <w:rsid w:val="00321CA5"/>
    <w:rsid w:val="00325B01"/>
    <w:rsid w:val="003273C6"/>
    <w:rsid w:val="003309E8"/>
    <w:rsid w:val="00332859"/>
    <w:rsid w:val="00333B51"/>
    <w:rsid w:val="00336370"/>
    <w:rsid w:val="0034077E"/>
    <w:rsid w:val="00340E36"/>
    <w:rsid w:val="00342757"/>
    <w:rsid w:val="00343E05"/>
    <w:rsid w:val="00345870"/>
    <w:rsid w:val="003459AD"/>
    <w:rsid w:val="00347A16"/>
    <w:rsid w:val="003505F0"/>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63A8"/>
    <w:rsid w:val="0038651A"/>
    <w:rsid w:val="003867E0"/>
    <w:rsid w:val="00390A49"/>
    <w:rsid w:val="003919DE"/>
    <w:rsid w:val="003925DB"/>
    <w:rsid w:val="00392B1D"/>
    <w:rsid w:val="003963C1"/>
    <w:rsid w:val="00396DCC"/>
    <w:rsid w:val="00396E96"/>
    <w:rsid w:val="003A0BC6"/>
    <w:rsid w:val="003A27FB"/>
    <w:rsid w:val="003A28E5"/>
    <w:rsid w:val="003A4D71"/>
    <w:rsid w:val="003B0E10"/>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CCC"/>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17174"/>
    <w:rsid w:val="00420D55"/>
    <w:rsid w:val="00421B70"/>
    <w:rsid w:val="00423A7D"/>
    <w:rsid w:val="00423E1F"/>
    <w:rsid w:val="0042535F"/>
    <w:rsid w:val="004257F6"/>
    <w:rsid w:val="0042585A"/>
    <w:rsid w:val="00434772"/>
    <w:rsid w:val="00434C05"/>
    <w:rsid w:val="00435D05"/>
    <w:rsid w:val="00437CB4"/>
    <w:rsid w:val="0044074D"/>
    <w:rsid w:val="00441C8F"/>
    <w:rsid w:val="0044668C"/>
    <w:rsid w:val="00450AA7"/>
    <w:rsid w:val="00450D93"/>
    <w:rsid w:val="00452F13"/>
    <w:rsid w:val="00454CCF"/>
    <w:rsid w:val="0045646B"/>
    <w:rsid w:val="00460789"/>
    <w:rsid w:val="0046083F"/>
    <w:rsid w:val="00464849"/>
    <w:rsid w:val="00466901"/>
    <w:rsid w:val="0046693D"/>
    <w:rsid w:val="00467FD3"/>
    <w:rsid w:val="00474794"/>
    <w:rsid w:val="00475D79"/>
    <w:rsid w:val="00475E1A"/>
    <w:rsid w:val="00476E6E"/>
    <w:rsid w:val="00477253"/>
    <w:rsid w:val="00481919"/>
    <w:rsid w:val="004823D3"/>
    <w:rsid w:val="004825B2"/>
    <w:rsid w:val="00485463"/>
    <w:rsid w:val="004858DF"/>
    <w:rsid w:val="00486B24"/>
    <w:rsid w:val="00486D2B"/>
    <w:rsid w:val="0048748F"/>
    <w:rsid w:val="00490F8F"/>
    <w:rsid w:val="00493A29"/>
    <w:rsid w:val="00494545"/>
    <w:rsid w:val="0049534D"/>
    <w:rsid w:val="0049559F"/>
    <w:rsid w:val="004A3538"/>
    <w:rsid w:val="004A684D"/>
    <w:rsid w:val="004B2C62"/>
    <w:rsid w:val="004B3349"/>
    <w:rsid w:val="004B47A6"/>
    <w:rsid w:val="004B4844"/>
    <w:rsid w:val="004B7024"/>
    <w:rsid w:val="004C0914"/>
    <w:rsid w:val="004C259C"/>
    <w:rsid w:val="004C4B84"/>
    <w:rsid w:val="004C50A7"/>
    <w:rsid w:val="004C7AFC"/>
    <w:rsid w:val="004D0094"/>
    <w:rsid w:val="004D050B"/>
    <w:rsid w:val="004D2224"/>
    <w:rsid w:val="004D321B"/>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F3"/>
    <w:rsid w:val="004F5DC9"/>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071B4"/>
    <w:rsid w:val="00510B2A"/>
    <w:rsid w:val="005118DB"/>
    <w:rsid w:val="005138FC"/>
    <w:rsid w:val="00516448"/>
    <w:rsid w:val="0051732C"/>
    <w:rsid w:val="00517B99"/>
    <w:rsid w:val="00520195"/>
    <w:rsid w:val="00521816"/>
    <w:rsid w:val="00521F9E"/>
    <w:rsid w:val="00522D47"/>
    <w:rsid w:val="00523E49"/>
    <w:rsid w:val="00524923"/>
    <w:rsid w:val="00525ADD"/>
    <w:rsid w:val="00526943"/>
    <w:rsid w:val="005322B8"/>
    <w:rsid w:val="0053316E"/>
    <w:rsid w:val="00534238"/>
    <w:rsid w:val="00534FC8"/>
    <w:rsid w:val="005357F5"/>
    <w:rsid w:val="00535B3D"/>
    <w:rsid w:val="00535ECD"/>
    <w:rsid w:val="0053658D"/>
    <w:rsid w:val="00536D96"/>
    <w:rsid w:val="005371D4"/>
    <w:rsid w:val="0054085D"/>
    <w:rsid w:val="00541F3C"/>
    <w:rsid w:val="00543A79"/>
    <w:rsid w:val="00550CD9"/>
    <w:rsid w:val="00550E60"/>
    <w:rsid w:val="00552926"/>
    <w:rsid w:val="005554BA"/>
    <w:rsid w:val="00555B49"/>
    <w:rsid w:val="0055733F"/>
    <w:rsid w:val="00557980"/>
    <w:rsid w:val="005600E7"/>
    <w:rsid w:val="00560399"/>
    <w:rsid w:val="005616B7"/>
    <w:rsid w:val="00567092"/>
    <w:rsid w:val="00567FC5"/>
    <w:rsid w:val="0057043F"/>
    <w:rsid w:val="00570813"/>
    <w:rsid w:val="005709C5"/>
    <w:rsid w:val="00574D52"/>
    <w:rsid w:val="0057596C"/>
    <w:rsid w:val="0058156D"/>
    <w:rsid w:val="0058157B"/>
    <w:rsid w:val="00582CCA"/>
    <w:rsid w:val="00584530"/>
    <w:rsid w:val="00584899"/>
    <w:rsid w:val="005878EC"/>
    <w:rsid w:val="00590C8D"/>
    <w:rsid w:val="00591FB9"/>
    <w:rsid w:val="00592887"/>
    <w:rsid w:val="005A28E2"/>
    <w:rsid w:val="005A356F"/>
    <w:rsid w:val="005A3C22"/>
    <w:rsid w:val="005A450B"/>
    <w:rsid w:val="005A68B7"/>
    <w:rsid w:val="005A6D89"/>
    <w:rsid w:val="005A7128"/>
    <w:rsid w:val="005A7BF0"/>
    <w:rsid w:val="005B11B8"/>
    <w:rsid w:val="005B1737"/>
    <w:rsid w:val="005B21CC"/>
    <w:rsid w:val="005B286E"/>
    <w:rsid w:val="005B364F"/>
    <w:rsid w:val="005B3659"/>
    <w:rsid w:val="005B4F09"/>
    <w:rsid w:val="005B5732"/>
    <w:rsid w:val="005B6C74"/>
    <w:rsid w:val="005B7C2C"/>
    <w:rsid w:val="005C0FA5"/>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D7FA3"/>
    <w:rsid w:val="005E0D52"/>
    <w:rsid w:val="005E3053"/>
    <w:rsid w:val="005E3156"/>
    <w:rsid w:val="005E597D"/>
    <w:rsid w:val="005F1058"/>
    <w:rsid w:val="005F1953"/>
    <w:rsid w:val="005F2018"/>
    <w:rsid w:val="005F62C8"/>
    <w:rsid w:val="005F7725"/>
    <w:rsid w:val="005F799E"/>
    <w:rsid w:val="00600163"/>
    <w:rsid w:val="0060459B"/>
    <w:rsid w:val="00604BE3"/>
    <w:rsid w:val="00610A4A"/>
    <w:rsid w:val="00613A2C"/>
    <w:rsid w:val="00615A5A"/>
    <w:rsid w:val="00616283"/>
    <w:rsid w:val="00617FF6"/>
    <w:rsid w:val="00621A79"/>
    <w:rsid w:val="00623BAD"/>
    <w:rsid w:val="006253BD"/>
    <w:rsid w:val="00625B88"/>
    <w:rsid w:val="00627212"/>
    <w:rsid w:val="00627667"/>
    <w:rsid w:val="00631795"/>
    <w:rsid w:val="00633FA0"/>
    <w:rsid w:val="006346CE"/>
    <w:rsid w:val="00635622"/>
    <w:rsid w:val="00635AF0"/>
    <w:rsid w:val="00643405"/>
    <w:rsid w:val="0064391E"/>
    <w:rsid w:val="00644285"/>
    <w:rsid w:val="00644719"/>
    <w:rsid w:val="00645E54"/>
    <w:rsid w:val="00647D52"/>
    <w:rsid w:val="006567A6"/>
    <w:rsid w:val="00660D77"/>
    <w:rsid w:val="00661627"/>
    <w:rsid w:val="00661A06"/>
    <w:rsid w:val="00661E94"/>
    <w:rsid w:val="00662E0E"/>
    <w:rsid w:val="0066334D"/>
    <w:rsid w:val="006643C0"/>
    <w:rsid w:val="00671970"/>
    <w:rsid w:val="00673941"/>
    <w:rsid w:val="006739DB"/>
    <w:rsid w:val="00674386"/>
    <w:rsid w:val="00674F93"/>
    <w:rsid w:val="00675DA8"/>
    <w:rsid w:val="00676D9E"/>
    <w:rsid w:val="00677309"/>
    <w:rsid w:val="006809F2"/>
    <w:rsid w:val="00682057"/>
    <w:rsid w:val="00682FE6"/>
    <w:rsid w:val="006854FE"/>
    <w:rsid w:val="00685AEB"/>
    <w:rsid w:val="00690166"/>
    <w:rsid w:val="00691DEB"/>
    <w:rsid w:val="00695BBF"/>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7631"/>
    <w:rsid w:val="006E158F"/>
    <w:rsid w:val="006E349F"/>
    <w:rsid w:val="006E6670"/>
    <w:rsid w:val="006E7B0F"/>
    <w:rsid w:val="006F254A"/>
    <w:rsid w:val="006F4484"/>
    <w:rsid w:val="006F6ADE"/>
    <w:rsid w:val="006F6B12"/>
    <w:rsid w:val="006F6EB8"/>
    <w:rsid w:val="0070058F"/>
    <w:rsid w:val="00702A3E"/>
    <w:rsid w:val="00704278"/>
    <w:rsid w:val="00704A1B"/>
    <w:rsid w:val="00704B5B"/>
    <w:rsid w:val="00707BE9"/>
    <w:rsid w:val="007115A9"/>
    <w:rsid w:val="00711B62"/>
    <w:rsid w:val="00711CB2"/>
    <w:rsid w:val="00713A01"/>
    <w:rsid w:val="007148E9"/>
    <w:rsid w:val="00716A59"/>
    <w:rsid w:val="00716E63"/>
    <w:rsid w:val="007226CB"/>
    <w:rsid w:val="007237D4"/>
    <w:rsid w:val="00723B72"/>
    <w:rsid w:val="00724020"/>
    <w:rsid w:val="00727BFE"/>
    <w:rsid w:val="007315D1"/>
    <w:rsid w:val="0073328D"/>
    <w:rsid w:val="00733F39"/>
    <w:rsid w:val="0073488B"/>
    <w:rsid w:val="007369E8"/>
    <w:rsid w:val="00736A9F"/>
    <w:rsid w:val="00737E04"/>
    <w:rsid w:val="0074155B"/>
    <w:rsid w:val="007449BC"/>
    <w:rsid w:val="00744F0C"/>
    <w:rsid w:val="00745285"/>
    <w:rsid w:val="0074564D"/>
    <w:rsid w:val="00747C27"/>
    <w:rsid w:val="00752F47"/>
    <w:rsid w:val="00754EA6"/>
    <w:rsid w:val="0075667F"/>
    <w:rsid w:val="00756884"/>
    <w:rsid w:val="007604A9"/>
    <w:rsid w:val="00760A38"/>
    <w:rsid w:val="00760F7B"/>
    <w:rsid w:val="00761DBA"/>
    <w:rsid w:val="007704AE"/>
    <w:rsid w:val="00771B36"/>
    <w:rsid w:val="00772D1F"/>
    <w:rsid w:val="007742D6"/>
    <w:rsid w:val="00774E6A"/>
    <w:rsid w:val="0077680A"/>
    <w:rsid w:val="00780E82"/>
    <w:rsid w:val="00782FAA"/>
    <w:rsid w:val="00783C42"/>
    <w:rsid w:val="00783D1A"/>
    <w:rsid w:val="0078570A"/>
    <w:rsid w:val="00786100"/>
    <w:rsid w:val="00787033"/>
    <w:rsid w:val="00787C98"/>
    <w:rsid w:val="007908D7"/>
    <w:rsid w:val="007913BB"/>
    <w:rsid w:val="00791610"/>
    <w:rsid w:val="007918C4"/>
    <w:rsid w:val="00794423"/>
    <w:rsid w:val="00795DEE"/>
    <w:rsid w:val="007967D6"/>
    <w:rsid w:val="007978BB"/>
    <w:rsid w:val="007A0014"/>
    <w:rsid w:val="007A0D47"/>
    <w:rsid w:val="007A2E9D"/>
    <w:rsid w:val="007B06D4"/>
    <w:rsid w:val="007B2F5C"/>
    <w:rsid w:val="007B4C64"/>
    <w:rsid w:val="007B591D"/>
    <w:rsid w:val="007C0082"/>
    <w:rsid w:val="007C25DE"/>
    <w:rsid w:val="007C3D3C"/>
    <w:rsid w:val="007C4C1F"/>
    <w:rsid w:val="007D0F02"/>
    <w:rsid w:val="007D1416"/>
    <w:rsid w:val="007D30D7"/>
    <w:rsid w:val="007D3978"/>
    <w:rsid w:val="007D46FC"/>
    <w:rsid w:val="007D663A"/>
    <w:rsid w:val="007D69EE"/>
    <w:rsid w:val="007E07C9"/>
    <w:rsid w:val="007E22E0"/>
    <w:rsid w:val="007E3518"/>
    <w:rsid w:val="007E46FC"/>
    <w:rsid w:val="007E4ED0"/>
    <w:rsid w:val="007E6486"/>
    <w:rsid w:val="007E6EB9"/>
    <w:rsid w:val="007F10A2"/>
    <w:rsid w:val="007F136A"/>
    <w:rsid w:val="007F2FD2"/>
    <w:rsid w:val="007F3AF6"/>
    <w:rsid w:val="007F4165"/>
    <w:rsid w:val="008000A4"/>
    <w:rsid w:val="00801DB2"/>
    <w:rsid w:val="0080253B"/>
    <w:rsid w:val="00802542"/>
    <w:rsid w:val="008053C9"/>
    <w:rsid w:val="00805F01"/>
    <w:rsid w:val="00805F41"/>
    <w:rsid w:val="008073FC"/>
    <w:rsid w:val="008076B9"/>
    <w:rsid w:val="00807905"/>
    <w:rsid w:val="00811836"/>
    <w:rsid w:val="0081199D"/>
    <w:rsid w:val="0081406F"/>
    <w:rsid w:val="0081419F"/>
    <w:rsid w:val="00814876"/>
    <w:rsid w:val="0081592E"/>
    <w:rsid w:val="00816251"/>
    <w:rsid w:val="008169C2"/>
    <w:rsid w:val="00816C7A"/>
    <w:rsid w:val="008175FF"/>
    <w:rsid w:val="00821788"/>
    <w:rsid w:val="00822F2E"/>
    <w:rsid w:val="00825D7F"/>
    <w:rsid w:val="00831B88"/>
    <w:rsid w:val="00835E70"/>
    <w:rsid w:val="00837ADD"/>
    <w:rsid w:val="00837F84"/>
    <w:rsid w:val="008411F0"/>
    <w:rsid w:val="00841B76"/>
    <w:rsid w:val="008423B6"/>
    <w:rsid w:val="008437E1"/>
    <w:rsid w:val="008459F3"/>
    <w:rsid w:val="00846473"/>
    <w:rsid w:val="0084719C"/>
    <w:rsid w:val="0085126D"/>
    <w:rsid w:val="00852F78"/>
    <w:rsid w:val="00853D3D"/>
    <w:rsid w:val="00855638"/>
    <w:rsid w:val="0085789F"/>
    <w:rsid w:val="0086001C"/>
    <w:rsid w:val="00860778"/>
    <w:rsid w:val="00861CCE"/>
    <w:rsid w:val="00861D45"/>
    <w:rsid w:val="00862046"/>
    <w:rsid w:val="008629A4"/>
    <w:rsid w:val="0086369D"/>
    <w:rsid w:val="00864803"/>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63E5"/>
    <w:rsid w:val="00896CDD"/>
    <w:rsid w:val="0089741D"/>
    <w:rsid w:val="00897BE4"/>
    <w:rsid w:val="008A1511"/>
    <w:rsid w:val="008A27B6"/>
    <w:rsid w:val="008A42CB"/>
    <w:rsid w:val="008A66C0"/>
    <w:rsid w:val="008A7CE9"/>
    <w:rsid w:val="008B1342"/>
    <w:rsid w:val="008B1EB3"/>
    <w:rsid w:val="008B2259"/>
    <w:rsid w:val="008B68D6"/>
    <w:rsid w:val="008C0FE8"/>
    <w:rsid w:val="008C10AF"/>
    <w:rsid w:val="008C3051"/>
    <w:rsid w:val="008C3D09"/>
    <w:rsid w:val="008C4C19"/>
    <w:rsid w:val="008D298B"/>
    <w:rsid w:val="008D3D4B"/>
    <w:rsid w:val="008D68AD"/>
    <w:rsid w:val="008E12C0"/>
    <w:rsid w:val="008E3832"/>
    <w:rsid w:val="008E511D"/>
    <w:rsid w:val="008E6F0E"/>
    <w:rsid w:val="008E7660"/>
    <w:rsid w:val="008E7B2E"/>
    <w:rsid w:val="008F09CD"/>
    <w:rsid w:val="008F0FE6"/>
    <w:rsid w:val="008F6857"/>
    <w:rsid w:val="008F6A9F"/>
    <w:rsid w:val="009003E5"/>
    <w:rsid w:val="00901206"/>
    <w:rsid w:val="00903867"/>
    <w:rsid w:val="009042A0"/>
    <w:rsid w:val="009055BB"/>
    <w:rsid w:val="009059FD"/>
    <w:rsid w:val="00910198"/>
    <w:rsid w:val="009133CF"/>
    <w:rsid w:val="00913D55"/>
    <w:rsid w:val="009145CA"/>
    <w:rsid w:val="00914BD2"/>
    <w:rsid w:val="00914D12"/>
    <w:rsid w:val="00916F72"/>
    <w:rsid w:val="00917AC0"/>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1430"/>
    <w:rsid w:val="00972E87"/>
    <w:rsid w:val="00974151"/>
    <w:rsid w:val="00974D73"/>
    <w:rsid w:val="00981173"/>
    <w:rsid w:val="00981EA3"/>
    <w:rsid w:val="00986C08"/>
    <w:rsid w:val="009902A7"/>
    <w:rsid w:val="00991CA2"/>
    <w:rsid w:val="00992D0D"/>
    <w:rsid w:val="0099408A"/>
    <w:rsid w:val="009952C9"/>
    <w:rsid w:val="00996511"/>
    <w:rsid w:val="009A0584"/>
    <w:rsid w:val="009A081E"/>
    <w:rsid w:val="009A2585"/>
    <w:rsid w:val="009A324F"/>
    <w:rsid w:val="009A4264"/>
    <w:rsid w:val="009A4E02"/>
    <w:rsid w:val="009B2769"/>
    <w:rsid w:val="009B2BA3"/>
    <w:rsid w:val="009B2BFD"/>
    <w:rsid w:val="009C42F8"/>
    <w:rsid w:val="009C4579"/>
    <w:rsid w:val="009C76C5"/>
    <w:rsid w:val="009C7E92"/>
    <w:rsid w:val="009D1826"/>
    <w:rsid w:val="009D1B06"/>
    <w:rsid w:val="009D2C72"/>
    <w:rsid w:val="009D38E1"/>
    <w:rsid w:val="009D55BE"/>
    <w:rsid w:val="009D695D"/>
    <w:rsid w:val="009D6F59"/>
    <w:rsid w:val="009D7A81"/>
    <w:rsid w:val="009E095A"/>
    <w:rsid w:val="009E0DFC"/>
    <w:rsid w:val="009E4BAB"/>
    <w:rsid w:val="009E56C3"/>
    <w:rsid w:val="009E675D"/>
    <w:rsid w:val="009E6A76"/>
    <w:rsid w:val="009E711B"/>
    <w:rsid w:val="009F4219"/>
    <w:rsid w:val="009F5973"/>
    <w:rsid w:val="009F6DFD"/>
    <w:rsid w:val="009F722A"/>
    <w:rsid w:val="009F7626"/>
    <w:rsid w:val="00A018AA"/>
    <w:rsid w:val="00A05E1C"/>
    <w:rsid w:val="00A07481"/>
    <w:rsid w:val="00A07B74"/>
    <w:rsid w:val="00A12884"/>
    <w:rsid w:val="00A15935"/>
    <w:rsid w:val="00A1642F"/>
    <w:rsid w:val="00A206A9"/>
    <w:rsid w:val="00A20B4B"/>
    <w:rsid w:val="00A251EB"/>
    <w:rsid w:val="00A26046"/>
    <w:rsid w:val="00A27178"/>
    <w:rsid w:val="00A2787C"/>
    <w:rsid w:val="00A3003E"/>
    <w:rsid w:val="00A31515"/>
    <w:rsid w:val="00A32679"/>
    <w:rsid w:val="00A33692"/>
    <w:rsid w:val="00A33A61"/>
    <w:rsid w:val="00A3560A"/>
    <w:rsid w:val="00A364D8"/>
    <w:rsid w:val="00A36A81"/>
    <w:rsid w:val="00A37E1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29D3"/>
    <w:rsid w:val="00A62D72"/>
    <w:rsid w:val="00A65549"/>
    <w:rsid w:val="00A66540"/>
    <w:rsid w:val="00A670FD"/>
    <w:rsid w:val="00A719E5"/>
    <w:rsid w:val="00A74DC4"/>
    <w:rsid w:val="00A75A21"/>
    <w:rsid w:val="00A75C43"/>
    <w:rsid w:val="00A807AE"/>
    <w:rsid w:val="00A80CBE"/>
    <w:rsid w:val="00A8371F"/>
    <w:rsid w:val="00A8400F"/>
    <w:rsid w:val="00A86E55"/>
    <w:rsid w:val="00A90351"/>
    <w:rsid w:val="00A90C52"/>
    <w:rsid w:val="00A926C7"/>
    <w:rsid w:val="00A92BA6"/>
    <w:rsid w:val="00A939ED"/>
    <w:rsid w:val="00A94BE6"/>
    <w:rsid w:val="00A95275"/>
    <w:rsid w:val="00AA0783"/>
    <w:rsid w:val="00AA15AD"/>
    <w:rsid w:val="00AA1D30"/>
    <w:rsid w:val="00AA2E3A"/>
    <w:rsid w:val="00AA4177"/>
    <w:rsid w:val="00AA6A0A"/>
    <w:rsid w:val="00AA6D33"/>
    <w:rsid w:val="00AA71D6"/>
    <w:rsid w:val="00AB046A"/>
    <w:rsid w:val="00AB3593"/>
    <w:rsid w:val="00AB6431"/>
    <w:rsid w:val="00AC0240"/>
    <w:rsid w:val="00AC13DC"/>
    <w:rsid w:val="00AC19FB"/>
    <w:rsid w:val="00AC5462"/>
    <w:rsid w:val="00AC565B"/>
    <w:rsid w:val="00AC63C3"/>
    <w:rsid w:val="00AC7660"/>
    <w:rsid w:val="00AD0BF4"/>
    <w:rsid w:val="00AD0FE5"/>
    <w:rsid w:val="00AD1726"/>
    <w:rsid w:val="00AD4CB9"/>
    <w:rsid w:val="00AD7AB1"/>
    <w:rsid w:val="00AE25AC"/>
    <w:rsid w:val="00AE4145"/>
    <w:rsid w:val="00AE579B"/>
    <w:rsid w:val="00AF0432"/>
    <w:rsid w:val="00AF4053"/>
    <w:rsid w:val="00AF4E13"/>
    <w:rsid w:val="00B043B7"/>
    <w:rsid w:val="00B131EC"/>
    <w:rsid w:val="00B13B63"/>
    <w:rsid w:val="00B14A11"/>
    <w:rsid w:val="00B22DFC"/>
    <w:rsid w:val="00B24A50"/>
    <w:rsid w:val="00B25247"/>
    <w:rsid w:val="00B26601"/>
    <w:rsid w:val="00B27658"/>
    <w:rsid w:val="00B27F5D"/>
    <w:rsid w:val="00B30B4B"/>
    <w:rsid w:val="00B3156D"/>
    <w:rsid w:val="00B316F7"/>
    <w:rsid w:val="00B319BA"/>
    <w:rsid w:val="00B32179"/>
    <w:rsid w:val="00B32336"/>
    <w:rsid w:val="00B33069"/>
    <w:rsid w:val="00B332FC"/>
    <w:rsid w:val="00B343BB"/>
    <w:rsid w:val="00B35FA9"/>
    <w:rsid w:val="00B378C1"/>
    <w:rsid w:val="00B414F4"/>
    <w:rsid w:val="00B41A98"/>
    <w:rsid w:val="00B41B3C"/>
    <w:rsid w:val="00B4266A"/>
    <w:rsid w:val="00B430D3"/>
    <w:rsid w:val="00B469CE"/>
    <w:rsid w:val="00B475CF"/>
    <w:rsid w:val="00B476D9"/>
    <w:rsid w:val="00B5024D"/>
    <w:rsid w:val="00B524E0"/>
    <w:rsid w:val="00B54022"/>
    <w:rsid w:val="00B54109"/>
    <w:rsid w:val="00B5503C"/>
    <w:rsid w:val="00B56B69"/>
    <w:rsid w:val="00B57BA7"/>
    <w:rsid w:val="00B605A8"/>
    <w:rsid w:val="00B63194"/>
    <w:rsid w:val="00B63BE0"/>
    <w:rsid w:val="00B6497E"/>
    <w:rsid w:val="00B65A2E"/>
    <w:rsid w:val="00B670D1"/>
    <w:rsid w:val="00B67D49"/>
    <w:rsid w:val="00B70627"/>
    <w:rsid w:val="00B70E8F"/>
    <w:rsid w:val="00B71973"/>
    <w:rsid w:val="00B7555D"/>
    <w:rsid w:val="00B75F32"/>
    <w:rsid w:val="00B76465"/>
    <w:rsid w:val="00B76BB1"/>
    <w:rsid w:val="00B815E5"/>
    <w:rsid w:val="00B82957"/>
    <w:rsid w:val="00B82A68"/>
    <w:rsid w:val="00B844ED"/>
    <w:rsid w:val="00B861D5"/>
    <w:rsid w:val="00B90C16"/>
    <w:rsid w:val="00B91E38"/>
    <w:rsid w:val="00B92A42"/>
    <w:rsid w:val="00B96DCB"/>
    <w:rsid w:val="00B972C4"/>
    <w:rsid w:val="00B973EE"/>
    <w:rsid w:val="00BA0F67"/>
    <w:rsid w:val="00BA2DF6"/>
    <w:rsid w:val="00BA4F1F"/>
    <w:rsid w:val="00BA6EA5"/>
    <w:rsid w:val="00BB10BC"/>
    <w:rsid w:val="00BB1B54"/>
    <w:rsid w:val="00BB3D8B"/>
    <w:rsid w:val="00BB4968"/>
    <w:rsid w:val="00BB5028"/>
    <w:rsid w:val="00BB64F9"/>
    <w:rsid w:val="00BB7266"/>
    <w:rsid w:val="00BC06FE"/>
    <w:rsid w:val="00BC107E"/>
    <w:rsid w:val="00BC2E9A"/>
    <w:rsid w:val="00BC3331"/>
    <w:rsid w:val="00BC7B6F"/>
    <w:rsid w:val="00BD016D"/>
    <w:rsid w:val="00BD2190"/>
    <w:rsid w:val="00BD2F23"/>
    <w:rsid w:val="00BD33DF"/>
    <w:rsid w:val="00BD6C10"/>
    <w:rsid w:val="00BE1A40"/>
    <w:rsid w:val="00BE26CF"/>
    <w:rsid w:val="00BE2A7D"/>
    <w:rsid w:val="00BE3C12"/>
    <w:rsid w:val="00BE3F6D"/>
    <w:rsid w:val="00BE51FF"/>
    <w:rsid w:val="00BE6154"/>
    <w:rsid w:val="00BF172B"/>
    <w:rsid w:val="00BF2383"/>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3B5C"/>
    <w:rsid w:val="00C2486E"/>
    <w:rsid w:val="00C25D74"/>
    <w:rsid w:val="00C26199"/>
    <w:rsid w:val="00C26F57"/>
    <w:rsid w:val="00C2747F"/>
    <w:rsid w:val="00C307AD"/>
    <w:rsid w:val="00C30A28"/>
    <w:rsid w:val="00C31F63"/>
    <w:rsid w:val="00C35CEF"/>
    <w:rsid w:val="00C41EFE"/>
    <w:rsid w:val="00C42969"/>
    <w:rsid w:val="00C42F7A"/>
    <w:rsid w:val="00C430A6"/>
    <w:rsid w:val="00C46D43"/>
    <w:rsid w:val="00C474B4"/>
    <w:rsid w:val="00C54ABA"/>
    <w:rsid w:val="00C5532A"/>
    <w:rsid w:val="00C561AC"/>
    <w:rsid w:val="00C57F0E"/>
    <w:rsid w:val="00C6122D"/>
    <w:rsid w:val="00C615BA"/>
    <w:rsid w:val="00C62547"/>
    <w:rsid w:val="00C63A9B"/>
    <w:rsid w:val="00C66A10"/>
    <w:rsid w:val="00C71B0E"/>
    <w:rsid w:val="00C73050"/>
    <w:rsid w:val="00C745CB"/>
    <w:rsid w:val="00C76417"/>
    <w:rsid w:val="00C76922"/>
    <w:rsid w:val="00C80036"/>
    <w:rsid w:val="00C8090B"/>
    <w:rsid w:val="00C8147D"/>
    <w:rsid w:val="00C81DAE"/>
    <w:rsid w:val="00C81FCE"/>
    <w:rsid w:val="00C85E0A"/>
    <w:rsid w:val="00C86903"/>
    <w:rsid w:val="00C86CA9"/>
    <w:rsid w:val="00C90914"/>
    <w:rsid w:val="00C919FD"/>
    <w:rsid w:val="00C9523C"/>
    <w:rsid w:val="00C95922"/>
    <w:rsid w:val="00C97998"/>
    <w:rsid w:val="00CA020B"/>
    <w:rsid w:val="00CA10D5"/>
    <w:rsid w:val="00CA136C"/>
    <w:rsid w:val="00CA342F"/>
    <w:rsid w:val="00CA606F"/>
    <w:rsid w:val="00CA6210"/>
    <w:rsid w:val="00CB39AC"/>
    <w:rsid w:val="00CB6F48"/>
    <w:rsid w:val="00CB6FC9"/>
    <w:rsid w:val="00CB7B26"/>
    <w:rsid w:val="00CC39A1"/>
    <w:rsid w:val="00CC58CC"/>
    <w:rsid w:val="00CD04FC"/>
    <w:rsid w:val="00CD2CE6"/>
    <w:rsid w:val="00CD3284"/>
    <w:rsid w:val="00CD3E51"/>
    <w:rsid w:val="00CD45AB"/>
    <w:rsid w:val="00CD60D9"/>
    <w:rsid w:val="00CD652A"/>
    <w:rsid w:val="00CD6E17"/>
    <w:rsid w:val="00CD724C"/>
    <w:rsid w:val="00CD7DB2"/>
    <w:rsid w:val="00CE0422"/>
    <w:rsid w:val="00CE09F3"/>
    <w:rsid w:val="00CE2135"/>
    <w:rsid w:val="00CE345A"/>
    <w:rsid w:val="00CE50CC"/>
    <w:rsid w:val="00CE76B8"/>
    <w:rsid w:val="00CE7A94"/>
    <w:rsid w:val="00CE7B75"/>
    <w:rsid w:val="00CE7BBE"/>
    <w:rsid w:val="00CF1762"/>
    <w:rsid w:val="00CF23F3"/>
    <w:rsid w:val="00CF33C4"/>
    <w:rsid w:val="00CF4408"/>
    <w:rsid w:val="00CF47B4"/>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1C64"/>
    <w:rsid w:val="00D23921"/>
    <w:rsid w:val="00D240BC"/>
    <w:rsid w:val="00D2540C"/>
    <w:rsid w:val="00D318E5"/>
    <w:rsid w:val="00D333BC"/>
    <w:rsid w:val="00D33A2B"/>
    <w:rsid w:val="00D349C4"/>
    <w:rsid w:val="00D35A54"/>
    <w:rsid w:val="00D376C3"/>
    <w:rsid w:val="00D378B8"/>
    <w:rsid w:val="00D41894"/>
    <w:rsid w:val="00D41B9B"/>
    <w:rsid w:val="00D43B31"/>
    <w:rsid w:val="00D4425D"/>
    <w:rsid w:val="00D44724"/>
    <w:rsid w:val="00D45603"/>
    <w:rsid w:val="00D46A14"/>
    <w:rsid w:val="00D47D3F"/>
    <w:rsid w:val="00D50F17"/>
    <w:rsid w:val="00D518D8"/>
    <w:rsid w:val="00D521E7"/>
    <w:rsid w:val="00D53A17"/>
    <w:rsid w:val="00D54C32"/>
    <w:rsid w:val="00D55072"/>
    <w:rsid w:val="00D622EA"/>
    <w:rsid w:val="00D6439F"/>
    <w:rsid w:val="00D659B9"/>
    <w:rsid w:val="00D67D2D"/>
    <w:rsid w:val="00D71785"/>
    <w:rsid w:val="00D751EB"/>
    <w:rsid w:val="00D772F6"/>
    <w:rsid w:val="00D7740D"/>
    <w:rsid w:val="00D810C3"/>
    <w:rsid w:val="00D82240"/>
    <w:rsid w:val="00D8461A"/>
    <w:rsid w:val="00D9232A"/>
    <w:rsid w:val="00D93479"/>
    <w:rsid w:val="00D958B6"/>
    <w:rsid w:val="00D96EC4"/>
    <w:rsid w:val="00D9757F"/>
    <w:rsid w:val="00D97A97"/>
    <w:rsid w:val="00DA0C3F"/>
    <w:rsid w:val="00DA148A"/>
    <w:rsid w:val="00DA2A49"/>
    <w:rsid w:val="00DA3467"/>
    <w:rsid w:val="00DA43FD"/>
    <w:rsid w:val="00DA46C1"/>
    <w:rsid w:val="00DA476E"/>
    <w:rsid w:val="00DB25B3"/>
    <w:rsid w:val="00DB2E9E"/>
    <w:rsid w:val="00DB479A"/>
    <w:rsid w:val="00DB60BE"/>
    <w:rsid w:val="00DB61BF"/>
    <w:rsid w:val="00DC0C17"/>
    <w:rsid w:val="00DC1355"/>
    <w:rsid w:val="00DC1398"/>
    <w:rsid w:val="00DC2252"/>
    <w:rsid w:val="00DC2B92"/>
    <w:rsid w:val="00DC40F2"/>
    <w:rsid w:val="00DC6641"/>
    <w:rsid w:val="00DC6693"/>
    <w:rsid w:val="00DD214B"/>
    <w:rsid w:val="00DD3BA4"/>
    <w:rsid w:val="00DD4925"/>
    <w:rsid w:val="00DD500B"/>
    <w:rsid w:val="00DE0FFB"/>
    <w:rsid w:val="00DE1DE3"/>
    <w:rsid w:val="00DE1F7D"/>
    <w:rsid w:val="00DE3C90"/>
    <w:rsid w:val="00DE3FE2"/>
    <w:rsid w:val="00DE5611"/>
    <w:rsid w:val="00DF0215"/>
    <w:rsid w:val="00DF35BC"/>
    <w:rsid w:val="00DF45A1"/>
    <w:rsid w:val="00DF56D1"/>
    <w:rsid w:val="00DF6901"/>
    <w:rsid w:val="00E007D4"/>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1606"/>
    <w:rsid w:val="00E320A5"/>
    <w:rsid w:val="00E33226"/>
    <w:rsid w:val="00E344A6"/>
    <w:rsid w:val="00E34E78"/>
    <w:rsid w:val="00E35B39"/>
    <w:rsid w:val="00E416F1"/>
    <w:rsid w:val="00E41C16"/>
    <w:rsid w:val="00E428FD"/>
    <w:rsid w:val="00E4316B"/>
    <w:rsid w:val="00E4376F"/>
    <w:rsid w:val="00E45B55"/>
    <w:rsid w:val="00E4701E"/>
    <w:rsid w:val="00E475E2"/>
    <w:rsid w:val="00E55736"/>
    <w:rsid w:val="00E55826"/>
    <w:rsid w:val="00E55A00"/>
    <w:rsid w:val="00E563A1"/>
    <w:rsid w:val="00E56C18"/>
    <w:rsid w:val="00E60251"/>
    <w:rsid w:val="00E6033A"/>
    <w:rsid w:val="00E60796"/>
    <w:rsid w:val="00E60C36"/>
    <w:rsid w:val="00E610B8"/>
    <w:rsid w:val="00E61102"/>
    <w:rsid w:val="00E613C8"/>
    <w:rsid w:val="00E6193E"/>
    <w:rsid w:val="00E61A9E"/>
    <w:rsid w:val="00E623AE"/>
    <w:rsid w:val="00E632C3"/>
    <w:rsid w:val="00E63387"/>
    <w:rsid w:val="00E635C8"/>
    <w:rsid w:val="00E641D0"/>
    <w:rsid w:val="00E65EDB"/>
    <w:rsid w:val="00E66819"/>
    <w:rsid w:val="00E722C4"/>
    <w:rsid w:val="00E72564"/>
    <w:rsid w:val="00E72A90"/>
    <w:rsid w:val="00E73EA6"/>
    <w:rsid w:val="00E747C0"/>
    <w:rsid w:val="00E761CC"/>
    <w:rsid w:val="00E81F40"/>
    <w:rsid w:val="00E82C29"/>
    <w:rsid w:val="00E8414B"/>
    <w:rsid w:val="00E84C86"/>
    <w:rsid w:val="00E85B51"/>
    <w:rsid w:val="00E903A9"/>
    <w:rsid w:val="00E90F77"/>
    <w:rsid w:val="00E97F2D"/>
    <w:rsid w:val="00EA2C15"/>
    <w:rsid w:val="00EA6D04"/>
    <w:rsid w:val="00EB0DC3"/>
    <w:rsid w:val="00EB3CBF"/>
    <w:rsid w:val="00EB3EB6"/>
    <w:rsid w:val="00EB7F67"/>
    <w:rsid w:val="00EC08F6"/>
    <w:rsid w:val="00EC4E20"/>
    <w:rsid w:val="00EC4FFB"/>
    <w:rsid w:val="00EC5E7E"/>
    <w:rsid w:val="00EC7546"/>
    <w:rsid w:val="00EC7BCC"/>
    <w:rsid w:val="00ED045F"/>
    <w:rsid w:val="00ED1384"/>
    <w:rsid w:val="00ED2196"/>
    <w:rsid w:val="00ED4F03"/>
    <w:rsid w:val="00ED4F4A"/>
    <w:rsid w:val="00ED5D62"/>
    <w:rsid w:val="00ED766B"/>
    <w:rsid w:val="00EE00A9"/>
    <w:rsid w:val="00EE39C9"/>
    <w:rsid w:val="00EE52FC"/>
    <w:rsid w:val="00EE5999"/>
    <w:rsid w:val="00EF58F3"/>
    <w:rsid w:val="00EF5E99"/>
    <w:rsid w:val="00EF66FC"/>
    <w:rsid w:val="00F0093D"/>
    <w:rsid w:val="00F00B14"/>
    <w:rsid w:val="00F03F27"/>
    <w:rsid w:val="00F04BB5"/>
    <w:rsid w:val="00F062A9"/>
    <w:rsid w:val="00F119C7"/>
    <w:rsid w:val="00F11C2F"/>
    <w:rsid w:val="00F136BD"/>
    <w:rsid w:val="00F15DE6"/>
    <w:rsid w:val="00F16BDB"/>
    <w:rsid w:val="00F173EE"/>
    <w:rsid w:val="00F1778F"/>
    <w:rsid w:val="00F21BE3"/>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1674"/>
    <w:rsid w:val="00F42029"/>
    <w:rsid w:val="00F43D81"/>
    <w:rsid w:val="00F44661"/>
    <w:rsid w:val="00F45EFC"/>
    <w:rsid w:val="00F4750D"/>
    <w:rsid w:val="00F47705"/>
    <w:rsid w:val="00F51212"/>
    <w:rsid w:val="00F529D4"/>
    <w:rsid w:val="00F53C24"/>
    <w:rsid w:val="00F54834"/>
    <w:rsid w:val="00F5743F"/>
    <w:rsid w:val="00F61259"/>
    <w:rsid w:val="00F619F0"/>
    <w:rsid w:val="00F621A8"/>
    <w:rsid w:val="00F62AF2"/>
    <w:rsid w:val="00F63C6F"/>
    <w:rsid w:val="00F65F5E"/>
    <w:rsid w:val="00F67EAC"/>
    <w:rsid w:val="00F723BA"/>
    <w:rsid w:val="00F73920"/>
    <w:rsid w:val="00F73C75"/>
    <w:rsid w:val="00F747C2"/>
    <w:rsid w:val="00F751D0"/>
    <w:rsid w:val="00F757F6"/>
    <w:rsid w:val="00F77108"/>
    <w:rsid w:val="00F80B39"/>
    <w:rsid w:val="00F83815"/>
    <w:rsid w:val="00F84EE7"/>
    <w:rsid w:val="00F85C7F"/>
    <w:rsid w:val="00F8640F"/>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45F9"/>
    <w:rsid w:val="00FE0B94"/>
    <w:rsid w:val="00FE0CDB"/>
    <w:rsid w:val="00FE2127"/>
    <w:rsid w:val="00FE2564"/>
    <w:rsid w:val="00FE2B70"/>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66B"/>
    <w:pPr>
      <w:spacing w:after="160" w:line="278" w:lineRule="auto"/>
    </w:pPr>
    <w:rPr>
      <w:rFonts w:eastAsiaTheme="minorHAnsi"/>
      <w:kern w:val="2"/>
      <w14:ligatures w14:val="standardContextual"/>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 w:type="character" w:styleId="MenoPendente">
    <w:name w:val="Unresolved Mention"/>
    <w:basedOn w:val="Fontepargpadro"/>
    <w:uiPriority w:val="99"/>
    <w:semiHidden/>
    <w:unhideWhenUsed/>
    <w:rsid w:val="00486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58085240">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96917248">
      <w:bodyDiv w:val="1"/>
      <w:marLeft w:val="0"/>
      <w:marRight w:val="0"/>
      <w:marTop w:val="0"/>
      <w:marBottom w:val="0"/>
      <w:divBdr>
        <w:top w:val="none" w:sz="0" w:space="0" w:color="auto"/>
        <w:left w:val="none" w:sz="0" w:space="0" w:color="auto"/>
        <w:bottom w:val="none" w:sz="0" w:space="0" w:color="auto"/>
        <w:right w:val="none" w:sz="0" w:space="0" w:color="auto"/>
      </w:divBdr>
      <w:divsChild>
        <w:div w:id="1697729328">
          <w:marLeft w:val="0"/>
          <w:marRight w:val="0"/>
          <w:marTop w:val="0"/>
          <w:marBottom w:val="0"/>
          <w:divBdr>
            <w:top w:val="none" w:sz="0" w:space="0" w:color="auto"/>
            <w:left w:val="none" w:sz="0" w:space="0" w:color="auto"/>
            <w:bottom w:val="none" w:sz="0" w:space="0" w:color="auto"/>
            <w:right w:val="none" w:sz="0" w:space="0" w:color="auto"/>
          </w:divBdr>
          <w:divsChild>
            <w:div w:id="672026922">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24705861">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2765777">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83195720">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60306147">
      <w:bodyDiv w:val="1"/>
      <w:marLeft w:val="0"/>
      <w:marRight w:val="0"/>
      <w:marTop w:val="0"/>
      <w:marBottom w:val="0"/>
      <w:divBdr>
        <w:top w:val="none" w:sz="0" w:space="0" w:color="auto"/>
        <w:left w:val="none" w:sz="0" w:space="0" w:color="auto"/>
        <w:bottom w:val="none" w:sz="0" w:space="0" w:color="auto"/>
        <w:right w:val="none" w:sz="0" w:space="0" w:color="auto"/>
      </w:divBdr>
    </w:div>
    <w:div w:id="168960073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270922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899705528">
      <w:bodyDiv w:val="1"/>
      <w:marLeft w:val="0"/>
      <w:marRight w:val="0"/>
      <w:marTop w:val="0"/>
      <w:marBottom w:val="0"/>
      <w:divBdr>
        <w:top w:val="none" w:sz="0" w:space="0" w:color="auto"/>
        <w:left w:val="none" w:sz="0" w:space="0" w:color="auto"/>
        <w:bottom w:val="none" w:sz="0" w:space="0" w:color="auto"/>
        <w:right w:val="none" w:sz="0" w:space="0" w:color="auto"/>
      </w:divBdr>
      <w:divsChild>
        <w:div w:id="982806293">
          <w:marLeft w:val="0"/>
          <w:marRight w:val="0"/>
          <w:marTop w:val="0"/>
          <w:marBottom w:val="0"/>
          <w:divBdr>
            <w:top w:val="none" w:sz="0" w:space="0" w:color="auto"/>
            <w:left w:val="none" w:sz="0" w:space="0" w:color="auto"/>
            <w:bottom w:val="none" w:sz="0" w:space="0" w:color="auto"/>
            <w:right w:val="none" w:sz="0" w:space="0" w:color="auto"/>
          </w:divBdr>
          <w:divsChild>
            <w:div w:id="940139315">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3553517">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46</TotalTime>
  <Pages>5</Pages>
  <Words>1982</Words>
  <Characters>10707</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55</cp:revision>
  <dcterms:created xsi:type="dcterms:W3CDTF">2025-04-15T13:02:00Z</dcterms:created>
  <dcterms:modified xsi:type="dcterms:W3CDTF">2025-04-16T07:40:00Z</dcterms:modified>
</cp:coreProperties>
</file>